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19A2" w14:textId="606E4D3B" w:rsidR="005B2EA0" w:rsidRDefault="00271DF6" w:rsidP="005B2EA0">
      <w:pPr>
        <w:tabs>
          <w:tab w:val="left" w:pos="935"/>
          <w:tab w:val="left" w:pos="6173"/>
        </w:tabs>
        <w:ind w:left="-830"/>
        <w:rPr>
          <w:rFonts w:ascii="Times New Roman"/>
          <w:sz w:val="20"/>
        </w:rPr>
      </w:pPr>
      <w:r w:rsidRPr="0049351F">
        <w:rPr>
          <w:rFonts w:ascii="Times New Roman"/>
          <w:noProof/>
          <w:position w:val="29"/>
          <w:sz w:val="20"/>
          <w:lang w:eastAsia="en-GB"/>
        </w:rPr>
        <w:drawing>
          <wp:anchor distT="0" distB="0" distL="0" distR="0" simplePos="0" relativeHeight="251661312" behindDoc="1" locked="0" layoutInCell="1" allowOverlap="1" wp14:anchorId="20B3F39D" wp14:editId="0295B8BD">
            <wp:simplePos x="0" y="0"/>
            <wp:positionH relativeFrom="margin">
              <wp:align>right</wp:align>
            </wp:positionH>
            <wp:positionV relativeFrom="page">
              <wp:posOffset>1153160</wp:posOffset>
            </wp:positionV>
            <wp:extent cx="2339340" cy="559435"/>
            <wp:effectExtent l="0" t="0" r="381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EA0"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0D7B0793" wp14:editId="42BD3871">
                <wp:extent cx="873760" cy="993140"/>
                <wp:effectExtent l="6350" t="6350" r="5715" b="635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760" cy="993140"/>
                          <a:chOff x="0" y="0"/>
                          <a:chExt cx="1376" cy="1564"/>
                        </a:xfrm>
                      </wpg:grpSpPr>
                      <wps:wsp>
                        <wps:cNvPr id="22" name="Freeform 28"/>
                        <wps:cNvSpPr>
                          <a:spLocks/>
                        </wps:cNvSpPr>
                        <wps:spPr bwMode="auto">
                          <a:xfrm>
                            <a:off x="0" y="387"/>
                            <a:ext cx="942" cy="432"/>
                          </a:xfrm>
                          <a:custGeom>
                            <a:avLst/>
                            <a:gdLst>
                              <a:gd name="T0" fmla="*/ 942 w 942"/>
                              <a:gd name="T1" fmla="+- 0 388 388"/>
                              <a:gd name="T2" fmla="*/ 388 h 432"/>
                              <a:gd name="T3" fmla="*/ 0 w 942"/>
                              <a:gd name="T4" fmla="+- 0 808 388"/>
                              <a:gd name="T5" fmla="*/ 808 h 432"/>
                              <a:gd name="T6" fmla="*/ 256 w 942"/>
                              <a:gd name="T7" fmla="+- 0 819 388"/>
                              <a:gd name="T8" fmla="*/ 819 h 432"/>
                              <a:gd name="T9" fmla="*/ 942 w 942"/>
                              <a:gd name="T10" fmla="+- 0 388 388"/>
                              <a:gd name="T11" fmla="*/ 388 h 4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42" h="432">
                                <a:moveTo>
                                  <a:pt x="942" y="0"/>
                                </a:moveTo>
                                <a:lnTo>
                                  <a:pt x="0" y="420"/>
                                </a:lnTo>
                                <a:lnTo>
                                  <a:pt x="256" y="431"/>
                                </a:lnTo>
                                <a:lnTo>
                                  <a:pt x="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61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807"/>
                            <a:ext cx="1034" cy="604"/>
                          </a:xfrm>
                          <a:custGeom>
                            <a:avLst/>
                            <a:gdLst>
                              <a:gd name="T0" fmla="*/ 0 w 1034"/>
                              <a:gd name="T1" fmla="+- 0 808 808"/>
                              <a:gd name="T2" fmla="*/ 808 h 604"/>
                              <a:gd name="T3" fmla="*/ 1033 w 1034"/>
                              <a:gd name="T4" fmla="+- 0 1411 808"/>
                              <a:gd name="T5" fmla="*/ 1411 h 604"/>
                              <a:gd name="T6" fmla="*/ 256 w 1034"/>
                              <a:gd name="T7" fmla="+- 0 819 808"/>
                              <a:gd name="T8" fmla="*/ 819 h 604"/>
                              <a:gd name="T9" fmla="*/ 0 w 1034"/>
                              <a:gd name="T10" fmla="+- 0 808 808"/>
                              <a:gd name="T11" fmla="*/ 808 h 6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34" h="604">
                                <a:moveTo>
                                  <a:pt x="0" y="0"/>
                                </a:moveTo>
                                <a:lnTo>
                                  <a:pt x="1033" y="603"/>
                                </a:lnTo>
                                <a:lnTo>
                                  <a:pt x="256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27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534" y="957"/>
                            <a:ext cx="835" cy="606"/>
                          </a:xfrm>
                          <a:custGeom>
                            <a:avLst/>
                            <a:gdLst>
                              <a:gd name="T0" fmla="+- 0 534 534"/>
                              <a:gd name="T1" fmla="*/ T0 w 835"/>
                              <a:gd name="T2" fmla="+- 0 958 958"/>
                              <a:gd name="T3" fmla="*/ 958 h 606"/>
                              <a:gd name="T4" fmla="+- 0 1369 534"/>
                              <a:gd name="T5" fmla="*/ T4 w 835"/>
                              <a:gd name="T6" fmla="+- 0 1564 958"/>
                              <a:gd name="T7" fmla="*/ 1564 h 606"/>
                              <a:gd name="T8" fmla="+- 0 1251 534"/>
                              <a:gd name="T9" fmla="*/ T8 w 835"/>
                              <a:gd name="T10" fmla="+- 0 1336 958"/>
                              <a:gd name="T11" fmla="*/ 1336 h 606"/>
                              <a:gd name="T12" fmla="+- 0 534 534"/>
                              <a:gd name="T13" fmla="*/ T12 w 835"/>
                              <a:gd name="T14" fmla="+- 0 958 958"/>
                              <a:gd name="T15" fmla="*/ 958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5" h="606">
                                <a:moveTo>
                                  <a:pt x="0" y="0"/>
                                </a:moveTo>
                                <a:lnTo>
                                  <a:pt x="835" y="606"/>
                                </a:lnTo>
                                <a:lnTo>
                                  <a:pt x="717" y="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5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250" y="366"/>
                            <a:ext cx="125" cy="1197"/>
                          </a:xfrm>
                          <a:custGeom>
                            <a:avLst/>
                            <a:gdLst>
                              <a:gd name="T0" fmla="+- 0 1375 1251"/>
                              <a:gd name="T1" fmla="*/ T0 w 125"/>
                              <a:gd name="T2" fmla="+- 0 367 367"/>
                              <a:gd name="T3" fmla="*/ 367 h 1197"/>
                              <a:gd name="T4" fmla="+- 0 1251 1251"/>
                              <a:gd name="T5" fmla="*/ T4 w 125"/>
                              <a:gd name="T6" fmla="+- 0 1336 367"/>
                              <a:gd name="T7" fmla="*/ 1336 h 1197"/>
                              <a:gd name="T8" fmla="+- 0 1369 1251"/>
                              <a:gd name="T9" fmla="*/ T8 w 125"/>
                              <a:gd name="T10" fmla="+- 0 1564 367"/>
                              <a:gd name="T11" fmla="*/ 1564 h 1197"/>
                              <a:gd name="T12" fmla="+- 0 1375 1251"/>
                              <a:gd name="T13" fmla="*/ T12 w 125"/>
                              <a:gd name="T14" fmla="+- 0 367 367"/>
                              <a:gd name="T15" fmla="*/ 367 h 1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" h="1197">
                                <a:moveTo>
                                  <a:pt x="124" y="0"/>
                                </a:moveTo>
                                <a:lnTo>
                                  <a:pt x="0" y="969"/>
                                </a:lnTo>
                                <a:lnTo>
                                  <a:pt x="118" y="1197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201" y="0"/>
                            <a:ext cx="138" cy="1026"/>
                          </a:xfrm>
                          <a:custGeom>
                            <a:avLst/>
                            <a:gdLst>
                              <a:gd name="T0" fmla="+- 0 1339 1201"/>
                              <a:gd name="T1" fmla="*/ T0 w 138"/>
                              <a:gd name="T2" fmla="*/ 0 h 1026"/>
                              <a:gd name="T3" fmla="+- 0 1201 1201"/>
                              <a:gd name="T4" fmla="*/ T3 w 138"/>
                              <a:gd name="T5" fmla="*/ 216 h 1026"/>
                              <a:gd name="T6" fmla="+- 0 1232 1201"/>
                              <a:gd name="T7" fmla="*/ T6 w 138"/>
                              <a:gd name="T8" fmla="*/ 1026 h 1026"/>
                              <a:gd name="T9" fmla="+- 0 1339 1201"/>
                              <a:gd name="T10" fmla="*/ T9 w 138"/>
                              <a:gd name="T11" fmla="*/ 0 h 10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8" h="1026">
                                <a:moveTo>
                                  <a:pt x="138" y="0"/>
                                </a:moveTo>
                                <a:lnTo>
                                  <a:pt x="0" y="216"/>
                                </a:lnTo>
                                <a:lnTo>
                                  <a:pt x="31" y="1026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299" y="0"/>
                            <a:ext cx="1040" cy="594"/>
                          </a:xfrm>
                          <a:custGeom>
                            <a:avLst/>
                            <a:gdLst>
                              <a:gd name="T0" fmla="+- 0 1339 300"/>
                              <a:gd name="T1" fmla="*/ T0 w 1040"/>
                              <a:gd name="T2" fmla="*/ 0 h 594"/>
                              <a:gd name="T3" fmla="+- 0 300 300"/>
                              <a:gd name="T4" fmla="*/ T3 w 1040"/>
                              <a:gd name="T5" fmla="*/ 593 h 594"/>
                              <a:gd name="T6" fmla="+- 0 1201 300"/>
                              <a:gd name="T7" fmla="*/ T6 w 1040"/>
                              <a:gd name="T8" fmla="*/ 217 h 594"/>
                              <a:gd name="T9" fmla="+- 0 1339 300"/>
                              <a:gd name="T10" fmla="*/ T9 w 1040"/>
                              <a:gd name="T11" fmla="*/ 0 h 59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40" h="594">
                                <a:moveTo>
                                  <a:pt x="1039" y="0"/>
                                </a:moveTo>
                                <a:lnTo>
                                  <a:pt x="0" y="593"/>
                                </a:lnTo>
                                <a:lnTo>
                                  <a:pt x="901" y="217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" y="670"/>
                            <a:ext cx="146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670"/>
                            <a:ext cx="342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69B244" id="Group 20" o:spid="_x0000_s1026" style="width:68.8pt;height:78.2pt;mso-position-horizontal-relative:char;mso-position-vertical-relative:line" coordsize="1376,1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">
                <v:shape id="Freeform 28" o:spid="_x0000_s1027" style="position:absolute;top:387;width:942;height:432;visibility:visible;mso-wrap-style:square;v-text-anchor:top" coordsize="94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" path="m942,l,420r256,11l942,xe" fillcolor="#79619d" stroked="f">
                  <v:path arrowok="t" o:connecttype="custom" o:connectlocs="942,388;0,808;256,819;942,388" o:connectangles="0,0,0,0"/>
                </v:shape>
                <v:shape id="Freeform 27" o:spid="_x0000_s1028" style="position:absolute;top:807;width:1034;height:604;visibility:visible;mso-wrap-style:square;v-text-anchor:top" coordsize="1034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" path="m,l1033,603,256,11,,xe" fillcolor="#45276f" stroked="f">
                  <v:path arrowok="t" o:connecttype="custom" o:connectlocs="0,808;1033,1411;256,819;0,808" o:connectangles="0,0,0,0"/>
                </v:shape>
                <v:shape id="Freeform 26" o:spid="_x0000_s1029" style="position:absolute;left:534;top:957;width:835;height:606;visibility:visible;mso-wrap-style:square;v-text-anchor:top" coordsize="835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" path="m,l835,606,717,378,,xe" fillcolor="#df5c3b" stroked="f">
                  <v:path arrowok="t" o:connecttype="custom" o:connectlocs="0,958;835,1564;717,1336;0,958" o:connectangles="0,0,0,0"/>
                </v:shape>
                <v:shape id="Freeform 25" o:spid="_x0000_s1030" style="position:absolute;left:1250;top:366;width:125;height:1197;visibility:visible;mso-wrap-style:square;v-text-anchor:top" coordsize="125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" path="m124,l,969r118,228l124,xe" fillcolor="#f7a822" stroked="f">
                  <v:path arrowok="t" o:connecttype="custom" o:connectlocs="124,367;0,1336;118,1564;124,367" o:connectangles="0,0,0,0"/>
                </v:shape>
                <v:shape id="Freeform 24" o:spid="_x0000_s1031" style="position:absolute;left:1201;width:138;height:1026;visibility:visible;mso-wrap-style:square;v-text-anchor:top" coordsize="138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" path="m138,l,216r31,810l138,xe" fillcolor="#2cb8c5" stroked="f">
                  <v:path arrowok="t" o:connecttype="custom" o:connectlocs="138,0;0,216;31,1026;138,0" o:connectangles="0,0,0,0"/>
                </v:shape>
                <v:shape id="Freeform 23" o:spid="_x0000_s1032" style="position:absolute;left:299;width:1040;height:594;visibility:visible;mso-wrap-style:square;v-text-anchor:top" coordsize="1040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" path="m1039,l,593,901,217,1039,xe" fillcolor="#1a8784" stroked="f">
                  <v:path arrowok="t" o:connecttype="custom" o:connectlocs="1039,0;0,593;901,217;1039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3" type="#_x0000_t75" style="position:absolute;left:606;top:670;width:146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">
                  <v:imagedata r:id="rId14" o:title=""/>
                </v:shape>
                <v:shape id="Picture 21" o:spid="_x0000_s1034" type="#_x0000_t75" style="position:absolute;left:796;top:670;width:34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  <w:r w:rsidR="005B2EA0">
        <w:rPr>
          <w:rFonts w:ascii="Times New Roman"/>
          <w:sz w:val="20"/>
        </w:rPr>
        <w:tab/>
      </w:r>
      <w:r w:rsidR="005B2EA0">
        <w:rPr>
          <w:rFonts w:ascii="Times New Roman"/>
          <w:noProof/>
          <w:position w:val="18"/>
          <w:sz w:val="20"/>
          <w:lang w:eastAsia="en-GB"/>
        </w:rPr>
        <w:drawing>
          <wp:inline distT="0" distB="0" distL="0" distR="0" wp14:anchorId="43732028" wp14:editId="32A57F57">
            <wp:extent cx="1406899" cy="76200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89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EA0">
        <w:rPr>
          <w:rFonts w:ascii="Times New Roman"/>
          <w:position w:val="18"/>
          <w:sz w:val="20"/>
        </w:rPr>
        <w:tab/>
      </w:r>
    </w:p>
    <w:p w14:paraId="17312057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52B25DD4" w14:textId="77777777" w:rsidR="005B2EA0" w:rsidRDefault="005B2EA0" w:rsidP="005B2EA0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12FA29" wp14:editId="7D13AA4B">
                <wp:simplePos x="0" y="0"/>
                <wp:positionH relativeFrom="page">
                  <wp:posOffset>162393</wp:posOffset>
                </wp:positionH>
                <wp:positionV relativeFrom="page">
                  <wp:posOffset>2381885</wp:posOffset>
                </wp:positionV>
                <wp:extent cx="7200265" cy="8130540"/>
                <wp:effectExtent l="0" t="0" r="635" b="381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8130540"/>
                          <a:chOff x="283" y="3751"/>
                          <a:chExt cx="11339" cy="12804"/>
                        </a:xfrm>
                      </wpg:grpSpPr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83" y="3750"/>
                            <a:ext cx="11339" cy="11753"/>
                          </a:xfrm>
                          <a:custGeom>
                            <a:avLst/>
                            <a:gdLst>
                              <a:gd name="T0" fmla="+- 0 11622 283"/>
                              <a:gd name="T1" fmla="*/ T0 w 11339"/>
                              <a:gd name="T2" fmla="+- 0 3751 3751"/>
                              <a:gd name="T3" fmla="*/ 3751 h 11753"/>
                              <a:gd name="T4" fmla="+- 0 283 283"/>
                              <a:gd name="T5" fmla="*/ T4 w 11339"/>
                              <a:gd name="T6" fmla="+- 0 3751 3751"/>
                              <a:gd name="T7" fmla="*/ 3751 h 11753"/>
                              <a:gd name="T8" fmla="+- 0 283 283"/>
                              <a:gd name="T9" fmla="*/ T8 w 11339"/>
                              <a:gd name="T10" fmla="+- 0 15503 3751"/>
                              <a:gd name="T11" fmla="*/ 15503 h 11753"/>
                              <a:gd name="T12" fmla="+- 0 11622 283"/>
                              <a:gd name="T13" fmla="*/ T12 w 11339"/>
                              <a:gd name="T14" fmla="+- 0 15503 3751"/>
                              <a:gd name="T15" fmla="*/ 15503 h 11753"/>
                              <a:gd name="T16" fmla="+- 0 11622 283"/>
                              <a:gd name="T17" fmla="*/ T16 w 11339"/>
                              <a:gd name="T18" fmla="+- 0 15324 3751"/>
                              <a:gd name="T19" fmla="*/ 15324 h 11753"/>
                              <a:gd name="T20" fmla="+- 0 11622 283"/>
                              <a:gd name="T21" fmla="*/ T20 w 11339"/>
                              <a:gd name="T22" fmla="+- 0 12370 3751"/>
                              <a:gd name="T23" fmla="*/ 12370 h 11753"/>
                              <a:gd name="T24" fmla="+- 0 11622 283"/>
                              <a:gd name="T25" fmla="*/ T24 w 11339"/>
                              <a:gd name="T26" fmla="+- 0 3751 3751"/>
                              <a:gd name="T27" fmla="*/ 3751 h 117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39" h="11753">
                                <a:moveTo>
                                  <a:pt x="11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52"/>
                                </a:lnTo>
                                <a:lnTo>
                                  <a:pt x="11339" y="11752"/>
                                </a:lnTo>
                                <a:lnTo>
                                  <a:pt x="11339" y="11573"/>
                                </a:lnTo>
                                <a:lnTo>
                                  <a:pt x="11339" y="8619"/>
                                </a:lnTo>
                                <a:lnTo>
                                  <a:pt x="11339" y="0"/>
                                </a:lnTo>
                              </a:path>
                            </a:pathLst>
                          </a:custGeom>
                          <a:solidFill>
                            <a:srgbClr val="4527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83" y="13272"/>
                            <a:ext cx="11339" cy="3283"/>
                          </a:xfrm>
                          <a:custGeom>
                            <a:avLst/>
                            <a:gdLst>
                              <a:gd name="T0" fmla="+- 0 11622 283"/>
                              <a:gd name="T1" fmla="*/ T0 w 11339"/>
                              <a:gd name="T2" fmla="+- 0 13272 13272"/>
                              <a:gd name="T3" fmla="*/ 13272 h 3283"/>
                              <a:gd name="T4" fmla="+- 0 283 283"/>
                              <a:gd name="T5" fmla="*/ T4 w 11339"/>
                              <a:gd name="T6" fmla="+- 0 16554 13272"/>
                              <a:gd name="T7" fmla="*/ 16554 h 3283"/>
                              <a:gd name="T8" fmla="+- 0 11622 283"/>
                              <a:gd name="T9" fmla="*/ T8 w 11339"/>
                              <a:gd name="T10" fmla="+- 0 16554 13272"/>
                              <a:gd name="T11" fmla="*/ 16554 h 3283"/>
                              <a:gd name="T12" fmla="+- 0 11622 283"/>
                              <a:gd name="T13" fmla="*/ T12 w 11339"/>
                              <a:gd name="T14" fmla="+- 0 13272 13272"/>
                              <a:gd name="T15" fmla="*/ 13272 h 3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39" h="3283">
                                <a:moveTo>
                                  <a:pt x="11339" y="0"/>
                                </a:moveTo>
                                <a:lnTo>
                                  <a:pt x="0" y="3282"/>
                                </a:lnTo>
                                <a:lnTo>
                                  <a:pt x="11339" y="3282"/>
                                </a:lnTo>
                                <a:lnTo>
                                  <a:pt x="11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283" y="13182"/>
                            <a:ext cx="5616" cy="337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616"/>
                              <a:gd name="T2" fmla="+- 0 13182 13182"/>
                              <a:gd name="T3" fmla="*/ 13182 h 3372"/>
                              <a:gd name="T4" fmla="+- 0 283 283"/>
                              <a:gd name="T5" fmla="*/ T4 w 5616"/>
                              <a:gd name="T6" fmla="+- 0 16554 13182"/>
                              <a:gd name="T7" fmla="*/ 16554 h 3372"/>
                              <a:gd name="T8" fmla="+- 0 5899 283"/>
                              <a:gd name="T9" fmla="*/ T8 w 5616"/>
                              <a:gd name="T10" fmla="+- 0 16554 13182"/>
                              <a:gd name="T11" fmla="*/ 16554 h 3372"/>
                              <a:gd name="T12" fmla="+- 0 283 283"/>
                              <a:gd name="T13" fmla="*/ T12 w 5616"/>
                              <a:gd name="T14" fmla="+- 0 13182 13182"/>
                              <a:gd name="T15" fmla="*/ 13182 h 3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16" h="3372">
                                <a:moveTo>
                                  <a:pt x="0" y="0"/>
                                </a:moveTo>
                                <a:lnTo>
                                  <a:pt x="0" y="3372"/>
                                </a:lnTo>
                                <a:lnTo>
                                  <a:pt x="5616" y="3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283" y="15457"/>
                            <a:ext cx="5616" cy="1097"/>
                          </a:xfrm>
                          <a:custGeom>
                            <a:avLst/>
                            <a:gdLst>
                              <a:gd name="T0" fmla="+- 0 4072 283"/>
                              <a:gd name="T1" fmla="*/ T0 w 5616"/>
                              <a:gd name="T2" fmla="+- 0 15458 15458"/>
                              <a:gd name="T3" fmla="*/ 15458 h 1097"/>
                              <a:gd name="T4" fmla="+- 0 283 283"/>
                              <a:gd name="T5" fmla="*/ T4 w 5616"/>
                              <a:gd name="T6" fmla="+- 0 16554 15458"/>
                              <a:gd name="T7" fmla="*/ 16554 h 1097"/>
                              <a:gd name="T8" fmla="+- 0 5899 283"/>
                              <a:gd name="T9" fmla="*/ T8 w 5616"/>
                              <a:gd name="T10" fmla="+- 0 16554 15458"/>
                              <a:gd name="T11" fmla="*/ 16554 h 1097"/>
                              <a:gd name="T12" fmla="+- 0 4072 283"/>
                              <a:gd name="T13" fmla="*/ T12 w 5616"/>
                              <a:gd name="T14" fmla="+- 0 15458 15458"/>
                              <a:gd name="T15" fmla="*/ 15458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16" h="1097">
                                <a:moveTo>
                                  <a:pt x="3789" y="0"/>
                                </a:moveTo>
                                <a:lnTo>
                                  <a:pt x="0" y="1096"/>
                                </a:lnTo>
                                <a:lnTo>
                                  <a:pt x="5616" y="1096"/>
                                </a:lnTo>
                                <a:lnTo>
                                  <a:pt x="3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5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1197A" id="Group 29" o:spid="_x0000_s1026" style="position:absolute;margin-left:12.8pt;margin-top:187.55pt;width:566.95pt;height:640.2pt;z-index:-251657216;mso-position-horizontal-relative:page;mso-position-vertical-relative:page" coordorigin="283,3751" coordsize="11339,1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">
                <v:shape id="Freeform 33" o:spid="_x0000_s1027" style="position:absolute;left:283;top:3750;width:11339;height:11753;visibility:visible;mso-wrap-style:square;v-text-anchor:top" coordsize="11339,1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" path="m11339,l,,,11752r11339,l11339,11573r,-2954l11339,e" fillcolor="#45276f" stroked="f">
                  <v:path arrowok="t" o:connecttype="custom" o:connectlocs="11339,3751;0,3751;0,15503;11339,15503;11339,15324;11339,12370;11339,3751" o:connectangles="0,0,0,0,0,0,0"/>
                </v:shape>
                <v:shape id="Freeform 32" o:spid="_x0000_s1028" style="position:absolute;left:283;top:13272;width:11339;height:3283;visibility:visible;mso-wrap-style:square;v-text-anchor:top" coordsize="11339,3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" path="m11339,l,3282r11339,l11339,xe" fillcolor="#1a8784" stroked="f">
                  <v:path arrowok="t" o:connecttype="custom" o:connectlocs="11339,13272;0,16554;11339,16554;11339,13272" o:connectangles="0,0,0,0"/>
                </v:shape>
                <v:shape id="Freeform 31" o:spid="_x0000_s1029" style="position:absolute;left:283;top:13182;width:5616;height:3372;visibility:visible;mso-wrap-style:square;v-text-anchor:top" coordsize="5616,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" path="m,l,3372r5616,l,xe" fillcolor="#f7a822" stroked="f">
                  <v:path arrowok="t" o:connecttype="custom" o:connectlocs="0,13182;0,16554;5616,16554;0,13182" o:connectangles="0,0,0,0"/>
                </v:shape>
                <v:shape id="Freeform 30" o:spid="_x0000_s1030" style="position:absolute;left:283;top:15457;width:5616;height:1097;visibility:visible;mso-wrap-style:square;v-text-anchor:top" coordsize="5616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" path="m3789,l,1096r5616,l3789,xe" fillcolor="#df5c3b" stroked="f">
                  <v:path arrowok="t" o:connecttype="custom" o:connectlocs="3789,15458;0,16554;5616,16554;3789,15458" o:connectangles="0,0,0,0"/>
                </v:shape>
                <w10:wrap anchorx="page" anchory="page"/>
              </v:group>
            </w:pict>
          </mc:Fallback>
        </mc:AlternateContent>
      </w:r>
    </w:p>
    <w:p w14:paraId="1FC67F03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1D034645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21AB970A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4ECE2988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561C2A82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1197B0D8" w14:textId="77777777" w:rsidR="005B2EA0" w:rsidRDefault="005B2EA0" w:rsidP="005B2EA0">
      <w:pPr>
        <w:pStyle w:val="BodyText"/>
        <w:rPr>
          <w:rFonts w:ascii="Times New Roman"/>
          <w:sz w:val="27"/>
        </w:rPr>
      </w:pPr>
    </w:p>
    <w:p w14:paraId="3987E590" w14:textId="77777777" w:rsidR="005C3102" w:rsidRDefault="005C3102" w:rsidP="00CD198D">
      <w:pPr>
        <w:jc w:val="center"/>
        <w:rPr>
          <w:rFonts w:asciiTheme="minorHAnsi" w:hAnsiTheme="minorHAnsi" w:cstheme="minorHAnsi"/>
          <w:color w:val="FFFFFF" w:themeColor="background1"/>
          <w:sz w:val="72"/>
          <w:szCs w:val="72"/>
        </w:rPr>
      </w:pPr>
    </w:p>
    <w:p w14:paraId="441026EB" w14:textId="3EA97C6F" w:rsidR="004050CB" w:rsidRPr="00CD198D" w:rsidRDefault="0026174F" w:rsidP="00CD198D">
      <w:pPr>
        <w:jc w:val="center"/>
        <w:rPr>
          <w:rFonts w:asciiTheme="minorHAnsi" w:hAnsiTheme="minorHAnsi" w:cstheme="minorHAnsi"/>
          <w:color w:val="FFFFFF" w:themeColor="background1"/>
          <w:sz w:val="72"/>
          <w:szCs w:val="72"/>
        </w:rPr>
      </w:pPr>
      <w:r>
        <w:rPr>
          <w:rFonts w:asciiTheme="minorHAnsi" w:hAnsiTheme="minorHAnsi" w:cstheme="minorHAnsi"/>
          <w:color w:val="FFFFFF" w:themeColor="background1"/>
          <w:sz w:val="72"/>
          <w:szCs w:val="72"/>
        </w:rPr>
        <w:t>ADMISSIONS</w:t>
      </w:r>
      <w:r w:rsidR="00150798">
        <w:rPr>
          <w:rFonts w:asciiTheme="minorHAnsi" w:hAnsiTheme="minorHAnsi" w:cstheme="minorHAnsi"/>
          <w:color w:val="FFFFFF" w:themeColor="background1"/>
          <w:sz w:val="72"/>
          <w:szCs w:val="72"/>
        </w:rPr>
        <w:t xml:space="preserve"> AND REFERRAL</w:t>
      </w:r>
      <w:r w:rsidR="0091190C">
        <w:rPr>
          <w:rFonts w:asciiTheme="minorHAnsi" w:hAnsiTheme="minorHAnsi" w:cstheme="minorHAnsi"/>
          <w:color w:val="FFFFFF" w:themeColor="background1"/>
          <w:sz w:val="72"/>
          <w:szCs w:val="72"/>
        </w:rPr>
        <w:t xml:space="preserve"> POLICY</w:t>
      </w:r>
    </w:p>
    <w:p w14:paraId="419B338F" w14:textId="77777777" w:rsidR="005B2EA0" w:rsidRDefault="005B2EA0"/>
    <w:p w14:paraId="7A15CE09" w14:textId="77777777" w:rsidR="005B2EA0" w:rsidRDefault="005B2EA0"/>
    <w:p w14:paraId="318E2E59" w14:textId="77777777" w:rsidR="005B2EA0" w:rsidRDefault="005B2EA0"/>
    <w:p w14:paraId="3694E892" w14:textId="77777777" w:rsidR="005B2EA0" w:rsidRDefault="005B2EA0"/>
    <w:p w14:paraId="09AAF385" w14:textId="77777777" w:rsidR="005B2EA0" w:rsidRDefault="005B2EA0"/>
    <w:p w14:paraId="7E4CFDEB" w14:textId="77777777" w:rsidR="005B2EA0" w:rsidRDefault="005B2EA0"/>
    <w:p w14:paraId="6AB620F2" w14:textId="77777777" w:rsidR="005B2EA0" w:rsidRDefault="005B2EA0"/>
    <w:p w14:paraId="681AD86D" w14:textId="77777777" w:rsidR="005B2EA0" w:rsidRDefault="005B2EA0"/>
    <w:p w14:paraId="68EDB8BE" w14:textId="77777777" w:rsidR="005B2EA0" w:rsidRDefault="005B2EA0"/>
    <w:p w14:paraId="02D5477D" w14:textId="77777777" w:rsidR="005B2EA0" w:rsidRDefault="005B2EA0"/>
    <w:p w14:paraId="4B24408E" w14:textId="77777777" w:rsidR="005B2EA0" w:rsidRDefault="005B2EA0"/>
    <w:p w14:paraId="48CD5FA1" w14:textId="77777777" w:rsidR="005B2EA0" w:rsidRDefault="005B2EA0"/>
    <w:p w14:paraId="09DA7E61" w14:textId="77777777" w:rsidR="005B2EA0" w:rsidRDefault="005B2EA0"/>
    <w:p w14:paraId="1E2F0F61" w14:textId="77777777" w:rsidR="005B2EA0" w:rsidRDefault="005B2EA0"/>
    <w:p w14:paraId="0E6DC24D" w14:textId="77777777" w:rsidR="005B2EA0" w:rsidRDefault="005B2EA0"/>
    <w:p w14:paraId="23C3B115" w14:textId="77777777" w:rsidR="005B2EA0" w:rsidRDefault="005B2EA0"/>
    <w:p w14:paraId="528F709B" w14:textId="77777777" w:rsidR="00DE058C" w:rsidRDefault="00DE058C" w:rsidP="00F52E6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7030A0"/>
          <w:lang w:eastAsia="en-GB"/>
        </w:rPr>
      </w:pPr>
    </w:p>
    <w:p w14:paraId="09BD7E2C" w14:textId="5EC7147C" w:rsidR="00F52E6C" w:rsidRPr="00004409" w:rsidRDefault="00F52E6C" w:rsidP="00F52E6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7030A0"/>
          <w:lang w:eastAsia="en-GB"/>
        </w:rPr>
      </w:pPr>
      <w:r w:rsidRPr="00004409">
        <w:rPr>
          <w:rFonts w:asciiTheme="minorHAnsi" w:eastAsia="Times New Roman" w:hAnsiTheme="minorHAnsi" w:cstheme="minorHAnsi"/>
          <w:b/>
          <w:bCs/>
          <w:color w:val="7030A0"/>
          <w:lang w:eastAsia="en-GB"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F52E6C" w:rsidRPr="00004409" w14:paraId="286AA8AE" w14:textId="77777777" w:rsidTr="009A3C2C">
        <w:tc>
          <w:tcPr>
            <w:tcW w:w="3256" w:type="dxa"/>
          </w:tcPr>
          <w:p w14:paraId="459E0E9D" w14:textId="77777777" w:rsidR="00F52E6C" w:rsidRPr="00004409" w:rsidRDefault="00F52E6C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This document has been approved for operation within:</w:t>
            </w:r>
          </w:p>
        </w:tc>
        <w:tc>
          <w:tcPr>
            <w:tcW w:w="5754" w:type="dxa"/>
          </w:tcPr>
          <w:p w14:paraId="5BA37274" w14:textId="1491B3BF" w:rsidR="00F52E6C" w:rsidRPr="00004409" w:rsidRDefault="00D1006A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The Heights Blackburn</w:t>
            </w:r>
          </w:p>
        </w:tc>
      </w:tr>
      <w:tr w:rsidR="00F52E6C" w:rsidRPr="00004409" w14:paraId="7A8AD8CC" w14:textId="77777777" w:rsidTr="009A3C2C">
        <w:tc>
          <w:tcPr>
            <w:tcW w:w="3256" w:type="dxa"/>
          </w:tcPr>
          <w:p w14:paraId="1ED5DB34" w14:textId="77777777" w:rsidR="00F52E6C" w:rsidRPr="00004409" w:rsidRDefault="00F52E6C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Date effective from</w:t>
            </w:r>
          </w:p>
        </w:tc>
        <w:tc>
          <w:tcPr>
            <w:tcW w:w="5754" w:type="dxa"/>
          </w:tcPr>
          <w:p w14:paraId="0D471204" w14:textId="5A393B52" w:rsidR="00F52E6C" w:rsidRPr="00004409" w:rsidRDefault="00951BC1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July 202</w:t>
            </w:r>
            <w:r w:rsidR="003B7C43">
              <w:rPr>
                <w:rFonts w:asciiTheme="minorHAnsi" w:eastAsia="Times New Roman" w:hAnsiTheme="minorHAnsi" w:cstheme="minorHAnsi"/>
                <w:lang w:eastAsia="en-GB"/>
              </w:rPr>
              <w:t>5</w:t>
            </w:r>
          </w:p>
        </w:tc>
      </w:tr>
      <w:tr w:rsidR="00F52E6C" w:rsidRPr="00004409" w14:paraId="536E1330" w14:textId="77777777" w:rsidTr="009A3C2C">
        <w:tc>
          <w:tcPr>
            <w:tcW w:w="3256" w:type="dxa"/>
          </w:tcPr>
          <w:p w14:paraId="3BAC16E6" w14:textId="77777777" w:rsidR="00F52E6C" w:rsidRPr="00004409" w:rsidRDefault="00F52E6C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Date of next review</w:t>
            </w:r>
          </w:p>
        </w:tc>
        <w:tc>
          <w:tcPr>
            <w:tcW w:w="5754" w:type="dxa"/>
          </w:tcPr>
          <w:p w14:paraId="53F75B15" w14:textId="4B55D7E4" w:rsidR="00F52E6C" w:rsidRPr="00004409" w:rsidRDefault="00150798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July </w:t>
            </w:r>
            <w:r w:rsidR="00B7134E">
              <w:rPr>
                <w:rFonts w:asciiTheme="minorHAnsi" w:eastAsia="Times New Roman" w:hAnsiTheme="minorHAnsi" w:cstheme="minorHAnsi"/>
                <w:lang w:eastAsia="en-GB"/>
              </w:rPr>
              <w:t>20</w:t>
            </w:r>
            <w:r w:rsidR="00951BC1">
              <w:rPr>
                <w:rFonts w:asciiTheme="minorHAnsi" w:eastAsia="Times New Roman" w:hAnsiTheme="minorHAnsi" w:cstheme="minorHAnsi"/>
                <w:lang w:eastAsia="en-GB"/>
              </w:rPr>
              <w:t>2</w:t>
            </w:r>
            <w:r w:rsidR="003B7C43">
              <w:rPr>
                <w:rFonts w:asciiTheme="minorHAnsi" w:eastAsia="Times New Roman" w:hAnsiTheme="minorHAnsi" w:cstheme="minorHAnsi"/>
                <w:lang w:eastAsia="en-GB"/>
              </w:rPr>
              <w:t>6</w:t>
            </w:r>
          </w:p>
        </w:tc>
      </w:tr>
      <w:tr w:rsidR="00F52E6C" w:rsidRPr="00004409" w14:paraId="4F5100B8" w14:textId="77777777" w:rsidTr="009A3C2C">
        <w:tc>
          <w:tcPr>
            <w:tcW w:w="3256" w:type="dxa"/>
          </w:tcPr>
          <w:p w14:paraId="40E2FB1E" w14:textId="77777777" w:rsidR="00F52E6C" w:rsidRPr="00004409" w:rsidRDefault="00F52E6C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Review period</w:t>
            </w:r>
          </w:p>
        </w:tc>
        <w:tc>
          <w:tcPr>
            <w:tcW w:w="5754" w:type="dxa"/>
          </w:tcPr>
          <w:p w14:paraId="5EC89034" w14:textId="1C8EA980" w:rsidR="00F52E6C" w:rsidRPr="00004409" w:rsidRDefault="00542541" w:rsidP="009A3C2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Annual</w:t>
            </w:r>
          </w:p>
        </w:tc>
      </w:tr>
    </w:tbl>
    <w:p w14:paraId="04547A72" w14:textId="77777777" w:rsidR="00F52E6C" w:rsidRPr="00004409" w:rsidRDefault="00F52E6C" w:rsidP="00F52E6C">
      <w:pPr>
        <w:ind w:left="-567" w:right="-22"/>
        <w:rPr>
          <w:rFonts w:asciiTheme="minorHAnsi" w:hAnsiTheme="minorHAnsi" w:cstheme="minorHAnsi"/>
        </w:rPr>
      </w:pPr>
    </w:p>
    <w:p w14:paraId="695B5475" w14:textId="3F4C4A09" w:rsidR="005B2EA0" w:rsidRDefault="005B2EA0" w:rsidP="005B2EA0">
      <w:pPr>
        <w:ind w:left="-567" w:right="-22"/>
      </w:pPr>
    </w:p>
    <w:p w14:paraId="6CC11747" w14:textId="46A70118" w:rsidR="00F52E6C" w:rsidRDefault="00F52E6C" w:rsidP="005B2EA0">
      <w:pPr>
        <w:ind w:left="-567" w:right="-22"/>
      </w:pPr>
    </w:p>
    <w:p w14:paraId="0FE1CAC4" w14:textId="642C7AE5" w:rsidR="00F52E6C" w:rsidRDefault="00F52E6C" w:rsidP="005B2EA0">
      <w:pPr>
        <w:ind w:left="-567" w:right="-22"/>
      </w:pPr>
    </w:p>
    <w:p w14:paraId="19739E27" w14:textId="0386F46C" w:rsidR="00F52E6C" w:rsidRDefault="00F52E6C" w:rsidP="005B2EA0">
      <w:pPr>
        <w:ind w:left="-567" w:right="-22"/>
      </w:pPr>
    </w:p>
    <w:p w14:paraId="6B5B73D3" w14:textId="2E776661" w:rsidR="00F52E6C" w:rsidRDefault="00F52E6C" w:rsidP="005B2EA0">
      <w:pPr>
        <w:ind w:left="-567" w:right="-22"/>
      </w:pPr>
    </w:p>
    <w:p w14:paraId="359F737A" w14:textId="411DD9CD" w:rsidR="00F52E6C" w:rsidRDefault="00F52E6C" w:rsidP="005B2EA0">
      <w:pPr>
        <w:ind w:left="-567" w:right="-22"/>
      </w:pPr>
    </w:p>
    <w:p w14:paraId="31395614" w14:textId="7FA8177A" w:rsidR="00F52E6C" w:rsidRDefault="00F52E6C" w:rsidP="005B2EA0">
      <w:pPr>
        <w:ind w:left="-567" w:right="-22"/>
      </w:pPr>
    </w:p>
    <w:p w14:paraId="6E9997D5" w14:textId="1562B19B" w:rsidR="00F52E6C" w:rsidRDefault="00F52E6C" w:rsidP="005B2EA0">
      <w:pPr>
        <w:ind w:left="-567" w:right="-22"/>
      </w:pPr>
    </w:p>
    <w:p w14:paraId="06443817" w14:textId="0228875A" w:rsidR="00F52E6C" w:rsidRDefault="00F52E6C" w:rsidP="005B2EA0">
      <w:pPr>
        <w:ind w:left="-567" w:right="-22"/>
      </w:pPr>
    </w:p>
    <w:p w14:paraId="67DD35A0" w14:textId="2C5F223B" w:rsidR="00F52E6C" w:rsidRDefault="00F52E6C" w:rsidP="005B2EA0">
      <w:pPr>
        <w:ind w:left="-567" w:right="-22"/>
      </w:pPr>
    </w:p>
    <w:p w14:paraId="58B0F983" w14:textId="18610CC1" w:rsidR="00F52E6C" w:rsidRDefault="00F52E6C" w:rsidP="005B2EA0">
      <w:pPr>
        <w:ind w:left="-567" w:right="-22"/>
      </w:pPr>
    </w:p>
    <w:p w14:paraId="5E330CBF" w14:textId="677CE3E9" w:rsidR="00F52E6C" w:rsidRDefault="00F52E6C" w:rsidP="005B2EA0">
      <w:pPr>
        <w:ind w:left="-567" w:right="-22"/>
      </w:pPr>
    </w:p>
    <w:p w14:paraId="3D404A65" w14:textId="6672DBFB" w:rsidR="00F52E6C" w:rsidRDefault="00F52E6C" w:rsidP="005B2EA0">
      <w:pPr>
        <w:ind w:left="-567" w:right="-22"/>
      </w:pPr>
    </w:p>
    <w:p w14:paraId="5F6E1D79" w14:textId="1E6D9D60" w:rsidR="00F52E6C" w:rsidRDefault="00F52E6C" w:rsidP="005B2EA0">
      <w:pPr>
        <w:ind w:left="-567" w:right="-22"/>
      </w:pPr>
    </w:p>
    <w:p w14:paraId="6E3B2D5C" w14:textId="6F48192E" w:rsidR="00F52E6C" w:rsidRDefault="00F52E6C" w:rsidP="005B2EA0">
      <w:pPr>
        <w:ind w:left="-567" w:right="-22"/>
      </w:pPr>
    </w:p>
    <w:p w14:paraId="3BFAF62B" w14:textId="25C29E39" w:rsidR="00F52E6C" w:rsidRDefault="00F52E6C" w:rsidP="005B2EA0">
      <w:pPr>
        <w:ind w:left="-567" w:right="-22"/>
      </w:pPr>
    </w:p>
    <w:p w14:paraId="363CB8F0" w14:textId="528FACEC" w:rsidR="00F52E6C" w:rsidRDefault="00F52E6C" w:rsidP="005B2EA0">
      <w:pPr>
        <w:ind w:left="-567" w:right="-22"/>
      </w:pPr>
    </w:p>
    <w:p w14:paraId="6CE9BC7D" w14:textId="5DF0F0AF" w:rsidR="00F52E6C" w:rsidRDefault="00F52E6C" w:rsidP="005B2EA0">
      <w:pPr>
        <w:ind w:left="-567" w:right="-22"/>
      </w:pPr>
    </w:p>
    <w:p w14:paraId="7781C539" w14:textId="2662CEAB" w:rsidR="002D6AFD" w:rsidRDefault="002D6AFD"/>
    <w:p w14:paraId="194A9583" w14:textId="5D56923D" w:rsidR="00F52E6C" w:rsidRDefault="00F52E6C" w:rsidP="005B2EA0">
      <w:pPr>
        <w:ind w:left="-567" w:right="-22"/>
      </w:pPr>
    </w:p>
    <w:p w14:paraId="30FD16E3" w14:textId="2266E06E" w:rsidR="00F52E6C" w:rsidRDefault="00F52E6C" w:rsidP="00884F7D">
      <w:pPr>
        <w:ind w:right="-22"/>
      </w:pPr>
    </w:p>
    <w:p w14:paraId="171320B6" w14:textId="53DAA0EF" w:rsidR="004E2012" w:rsidRDefault="004E2012" w:rsidP="005B2EA0">
      <w:pPr>
        <w:ind w:left="-567" w:right="-22"/>
      </w:pPr>
    </w:p>
    <w:p w14:paraId="1A2D5ABD" w14:textId="77777777" w:rsidR="008B7470" w:rsidRDefault="008B7470" w:rsidP="005B2EA0">
      <w:pPr>
        <w:ind w:left="-567" w:right="-22"/>
      </w:pPr>
    </w:p>
    <w:p w14:paraId="404C787B" w14:textId="77777777" w:rsidR="008B7470" w:rsidRDefault="008B7470" w:rsidP="005B2EA0">
      <w:pPr>
        <w:ind w:left="-567" w:right="-22"/>
      </w:pPr>
    </w:p>
    <w:p w14:paraId="055CE138" w14:textId="5738E680" w:rsidR="004E2012" w:rsidRDefault="004E2012" w:rsidP="005B2EA0">
      <w:pPr>
        <w:ind w:left="-567" w:right="-22"/>
      </w:pPr>
    </w:p>
    <w:p w14:paraId="339FCEA2" w14:textId="43230ED6" w:rsidR="0091190C" w:rsidRPr="003A652B" w:rsidRDefault="002C0CFB" w:rsidP="00283DC6">
      <w:pPr>
        <w:pStyle w:val="Heading1"/>
        <w:numPr>
          <w:ilvl w:val="0"/>
          <w:numId w:val="44"/>
        </w:numPr>
        <w:ind w:left="709" w:hanging="851"/>
        <w:jc w:val="both"/>
        <w:rPr>
          <w:rFonts w:asciiTheme="minorHAnsi" w:hAnsiTheme="minorHAnsi"/>
          <w:color w:val="7030A0"/>
          <w:sz w:val="22"/>
          <w:szCs w:val="22"/>
        </w:rPr>
      </w:pPr>
      <w:bookmarkStart w:id="0" w:name="_Toc41035059"/>
      <w:r>
        <w:rPr>
          <w:rFonts w:asciiTheme="minorHAnsi" w:hAnsiTheme="minorHAnsi"/>
          <w:color w:val="7030A0"/>
          <w:sz w:val="22"/>
          <w:szCs w:val="22"/>
        </w:rPr>
        <w:lastRenderedPageBreak/>
        <w:tab/>
      </w:r>
      <w:r w:rsidR="008D1C64" w:rsidRPr="003A652B">
        <w:rPr>
          <w:rFonts w:asciiTheme="minorHAnsi" w:hAnsiTheme="minorHAnsi"/>
          <w:color w:val="7030A0"/>
          <w:sz w:val="22"/>
          <w:szCs w:val="22"/>
        </w:rPr>
        <w:t>INTRODU</w:t>
      </w:r>
      <w:bookmarkEnd w:id="0"/>
      <w:r w:rsidR="0026174F" w:rsidRPr="003A652B">
        <w:rPr>
          <w:rFonts w:asciiTheme="minorHAnsi" w:hAnsiTheme="minorHAnsi"/>
          <w:color w:val="7030A0"/>
          <w:sz w:val="22"/>
          <w:szCs w:val="22"/>
        </w:rPr>
        <w:t>CT</w:t>
      </w:r>
      <w:r w:rsidR="00FB429B" w:rsidRPr="003A652B">
        <w:rPr>
          <w:rFonts w:asciiTheme="minorHAnsi" w:hAnsiTheme="minorHAnsi"/>
          <w:color w:val="7030A0"/>
          <w:sz w:val="22"/>
          <w:szCs w:val="22"/>
        </w:rPr>
        <w:t>ION</w:t>
      </w:r>
    </w:p>
    <w:p w14:paraId="362A201C" w14:textId="58E9DA01" w:rsidR="0026174F" w:rsidRPr="0026174F" w:rsidRDefault="00A742FD" w:rsidP="00283DC6">
      <w:pPr>
        <w:pStyle w:val="ListParagraph"/>
        <w:spacing w:after="34"/>
        <w:ind w:left="709" w:hanging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The Heights Blackburn is a Key Stage 2 - Key Stage 4 Alternative Provision School for </w:t>
      </w:r>
      <w:r w:rsidR="001457F8">
        <w:rPr>
          <w:rFonts w:asciiTheme="minorHAnsi" w:hAnsiTheme="minorHAnsi"/>
        </w:rPr>
        <w:t>pupils</w:t>
      </w:r>
      <w:r w:rsidR="0026174F" w:rsidRPr="0026174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who have found it difficult to </w:t>
      </w:r>
      <w:r w:rsidR="0093369E">
        <w:rPr>
          <w:rFonts w:asciiTheme="minorHAnsi" w:hAnsiTheme="minorHAnsi"/>
        </w:rPr>
        <w:t>succeed</w:t>
      </w:r>
      <w:r w:rsidR="0026174F" w:rsidRPr="0026174F">
        <w:rPr>
          <w:rFonts w:asciiTheme="minorHAnsi" w:hAnsiTheme="minorHAnsi"/>
        </w:rPr>
        <w:t xml:space="preserve"> in a mainstream school</w:t>
      </w:r>
      <w:r w:rsidR="002F7DA3">
        <w:rPr>
          <w:rFonts w:asciiTheme="minorHAnsi" w:hAnsiTheme="minorHAnsi"/>
        </w:rPr>
        <w:t xml:space="preserve"> </w:t>
      </w:r>
      <w:r w:rsidR="002F7DA3" w:rsidRPr="00C22433">
        <w:rPr>
          <w:rFonts w:asciiTheme="minorHAnsi" w:hAnsiTheme="minorHAnsi"/>
        </w:rPr>
        <w:t xml:space="preserve">or who are </w:t>
      </w:r>
      <w:r w:rsidR="00817E62" w:rsidRPr="00C22433">
        <w:rPr>
          <w:rFonts w:asciiTheme="minorHAnsi" w:hAnsiTheme="minorHAnsi"/>
        </w:rPr>
        <w:t>showing</w:t>
      </w:r>
      <w:r w:rsidR="002F7DA3" w:rsidRPr="00C22433">
        <w:rPr>
          <w:rFonts w:asciiTheme="minorHAnsi" w:hAnsiTheme="minorHAnsi"/>
        </w:rPr>
        <w:t xml:space="preserve"> a level or disengagement</w:t>
      </w:r>
      <w:r w:rsidR="00BE0E13" w:rsidRPr="00C22433">
        <w:rPr>
          <w:rFonts w:asciiTheme="minorHAnsi" w:hAnsiTheme="minorHAnsi"/>
        </w:rPr>
        <w:t xml:space="preserve"> and may be at risk of exclusion.</w:t>
      </w:r>
      <w:r w:rsidR="00BE0E13">
        <w:rPr>
          <w:rFonts w:asciiTheme="minorHAnsi" w:hAnsiTheme="minorHAnsi"/>
        </w:rPr>
        <w:t xml:space="preserve"> </w:t>
      </w:r>
    </w:p>
    <w:p w14:paraId="091E9F6D" w14:textId="7A309457" w:rsidR="0026174F" w:rsidRPr="0026174F" w:rsidRDefault="00A742FD" w:rsidP="00283DC6">
      <w:pPr>
        <w:spacing w:after="34"/>
        <w:ind w:left="709" w:hanging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The </w:t>
      </w:r>
      <w:r w:rsidR="0026174F" w:rsidRPr="00C22433">
        <w:rPr>
          <w:rFonts w:asciiTheme="minorHAnsi" w:hAnsiTheme="minorHAnsi"/>
        </w:rPr>
        <w:t>aim of</w:t>
      </w:r>
      <w:r w:rsidR="00F553D8" w:rsidRPr="00C22433">
        <w:rPr>
          <w:rFonts w:asciiTheme="minorHAnsi" w:hAnsiTheme="minorHAnsi"/>
        </w:rPr>
        <w:t xml:space="preserve"> a commissioned place at</w:t>
      </w:r>
      <w:r w:rsidR="0026174F" w:rsidRPr="00C22433">
        <w:rPr>
          <w:rFonts w:asciiTheme="minorHAnsi" w:hAnsiTheme="minorHAnsi"/>
        </w:rPr>
        <w:t xml:space="preserve"> the Heights </w:t>
      </w:r>
      <w:r w:rsidR="00F553D8" w:rsidRPr="00C22433">
        <w:rPr>
          <w:rFonts w:asciiTheme="minorHAnsi" w:hAnsiTheme="minorHAnsi"/>
        </w:rPr>
        <w:t>Blackburn</w:t>
      </w:r>
      <w:r w:rsidR="00F553D8">
        <w:rPr>
          <w:rFonts w:asciiTheme="minorHAnsi" w:hAnsiTheme="minorHAnsi"/>
        </w:rPr>
        <w:t xml:space="preserve"> </w:t>
      </w:r>
      <w:r w:rsidR="0026174F" w:rsidRPr="0026174F">
        <w:rPr>
          <w:rFonts w:asciiTheme="minorHAnsi" w:hAnsiTheme="minorHAnsi"/>
        </w:rPr>
        <w:t>is to:</w:t>
      </w:r>
    </w:p>
    <w:p w14:paraId="76D6D67C" w14:textId="2A663597" w:rsidR="0026174F" w:rsidRPr="0026174F" w:rsidRDefault="0026174F" w:rsidP="00283DC6">
      <w:pPr>
        <w:numPr>
          <w:ilvl w:val="0"/>
          <w:numId w:val="43"/>
        </w:numPr>
        <w:spacing w:after="34"/>
        <w:ind w:left="1134" w:hanging="425"/>
        <w:jc w:val="both"/>
        <w:rPr>
          <w:rFonts w:asciiTheme="minorHAnsi" w:hAnsiTheme="minorHAnsi"/>
        </w:rPr>
      </w:pPr>
      <w:r w:rsidRPr="0026174F">
        <w:rPr>
          <w:rFonts w:asciiTheme="minorHAnsi" w:hAnsiTheme="minorHAnsi"/>
        </w:rPr>
        <w:t xml:space="preserve">Re-engage </w:t>
      </w:r>
      <w:r w:rsidR="001457F8">
        <w:rPr>
          <w:rFonts w:asciiTheme="minorHAnsi" w:hAnsiTheme="minorHAnsi"/>
        </w:rPr>
        <w:t>pupils</w:t>
      </w:r>
      <w:r w:rsidRPr="0026174F">
        <w:rPr>
          <w:rFonts w:asciiTheme="minorHAnsi" w:hAnsiTheme="minorHAnsi"/>
        </w:rPr>
        <w:t xml:space="preserve"> with learning</w:t>
      </w:r>
    </w:p>
    <w:p w14:paraId="2AEF5499" w14:textId="44F700B4" w:rsidR="0026174F" w:rsidRPr="0026174F" w:rsidRDefault="0026174F" w:rsidP="00283DC6">
      <w:pPr>
        <w:numPr>
          <w:ilvl w:val="0"/>
          <w:numId w:val="43"/>
        </w:numPr>
        <w:spacing w:after="34"/>
        <w:ind w:left="1134" w:hanging="425"/>
        <w:jc w:val="both"/>
        <w:rPr>
          <w:rFonts w:asciiTheme="minorHAnsi" w:hAnsiTheme="minorHAnsi"/>
        </w:rPr>
      </w:pPr>
      <w:r w:rsidRPr="0026174F">
        <w:rPr>
          <w:rFonts w:asciiTheme="minorHAnsi" w:hAnsiTheme="minorHAnsi"/>
        </w:rPr>
        <w:t xml:space="preserve">Secure good progress for </w:t>
      </w:r>
      <w:r w:rsidR="001457F8">
        <w:rPr>
          <w:rFonts w:asciiTheme="minorHAnsi" w:hAnsiTheme="minorHAnsi"/>
        </w:rPr>
        <w:t>pupils</w:t>
      </w:r>
      <w:r w:rsidR="00BE78D0">
        <w:rPr>
          <w:rFonts w:asciiTheme="minorHAnsi" w:hAnsiTheme="minorHAnsi"/>
        </w:rPr>
        <w:t xml:space="preserve"> </w:t>
      </w:r>
      <w:r w:rsidR="00BE78D0" w:rsidRPr="00C22433">
        <w:rPr>
          <w:rFonts w:asciiTheme="minorHAnsi" w:hAnsiTheme="minorHAnsi"/>
        </w:rPr>
        <w:t>from their starting points</w:t>
      </w:r>
    </w:p>
    <w:p w14:paraId="72D0C40D" w14:textId="13592067" w:rsidR="00F82AF9" w:rsidRDefault="0026174F" w:rsidP="00283DC6">
      <w:pPr>
        <w:numPr>
          <w:ilvl w:val="0"/>
          <w:numId w:val="43"/>
        </w:numPr>
        <w:spacing w:after="34"/>
        <w:ind w:left="1134" w:hanging="425"/>
        <w:jc w:val="both"/>
        <w:rPr>
          <w:rFonts w:asciiTheme="minorHAnsi" w:hAnsiTheme="minorHAnsi"/>
        </w:rPr>
      </w:pPr>
      <w:r w:rsidRPr="0026174F">
        <w:rPr>
          <w:rFonts w:asciiTheme="minorHAnsi" w:hAnsiTheme="minorHAnsi"/>
        </w:rPr>
        <w:t xml:space="preserve">Reintegrate </w:t>
      </w:r>
      <w:r w:rsidR="00C81B1B">
        <w:rPr>
          <w:rFonts w:asciiTheme="minorHAnsi" w:hAnsiTheme="minorHAnsi"/>
        </w:rPr>
        <w:t>pupils</w:t>
      </w:r>
      <w:r w:rsidRPr="0026174F">
        <w:rPr>
          <w:rFonts w:asciiTheme="minorHAnsi" w:hAnsiTheme="minorHAnsi"/>
        </w:rPr>
        <w:t xml:space="preserve"> back into mainstream education</w:t>
      </w:r>
    </w:p>
    <w:p w14:paraId="3A8D4DAB" w14:textId="0C10E17B" w:rsidR="0026174F" w:rsidRPr="0026174F" w:rsidRDefault="00F82AF9" w:rsidP="00283DC6">
      <w:pPr>
        <w:numPr>
          <w:ilvl w:val="0"/>
          <w:numId w:val="43"/>
        </w:numPr>
        <w:spacing w:after="34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Support pupils </w:t>
      </w:r>
      <w:r w:rsidR="00F1444D">
        <w:rPr>
          <w:rFonts w:asciiTheme="minorHAnsi" w:hAnsiTheme="minorHAnsi"/>
        </w:rPr>
        <w:t>in Key Stage 4 to have a successful transition to employment, training or further education</w:t>
      </w:r>
      <w:r w:rsidR="0026174F" w:rsidRPr="0026174F">
        <w:rPr>
          <w:rFonts w:asciiTheme="minorHAnsi" w:hAnsiTheme="minorHAnsi"/>
        </w:rPr>
        <w:t xml:space="preserve"> </w:t>
      </w:r>
    </w:p>
    <w:p w14:paraId="59E97C06" w14:textId="3C6F4841" w:rsidR="0026174F" w:rsidRDefault="002C0CFB" w:rsidP="00283DC6">
      <w:pPr>
        <w:spacing w:after="34"/>
        <w:ind w:left="709" w:hanging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1.3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174F" w:rsidRPr="00C22433">
        <w:rPr>
          <w:rFonts w:asciiTheme="minorHAnsi" w:hAnsiTheme="minorHAnsi"/>
        </w:rPr>
        <w:t>Referrals may be made at any time throughout the year.</w:t>
      </w:r>
    </w:p>
    <w:p w14:paraId="71E01E17" w14:textId="77777777" w:rsidR="00531C9D" w:rsidRDefault="00531C9D" w:rsidP="00283DC6">
      <w:pPr>
        <w:spacing w:after="34"/>
        <w:ind w:left="709" w:hanging="851"/>
        <w:jc w:val="both"/>
        <w:rPr>
          <w:rFonts w:asciiTheme="minorHAnsi" w:hAnsiTheme="minorHAnsi"/>
        </w:rPr>
      </w:pPr>
    </w:p>
    <w:p w14:paraId="2F12F34C" w14:textId="6F9DB9EF" w:rsidR="00531C9D" w:rsidRPr="003A652B" w:rsidRDefault="00A742FD" w:rsidP="00283DC6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 xml:space="preserve">2.0 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="003A652B">
        <w:rPr>
          <w:rFonts w:asciiTheme="minorHAnsi" w:hAnsiTheme="minorHAnsi"/>
          <w:b/>
          <w:bCs/>
          <w:color w:val="7030A0"/>
        </w:rPr>
        <w:t>NUMBER OF PLACES AVAILABLE</w:t>
      </w:r>
      <w:r w:rsidR="00531C9D" w:rsidRPr="003A652B">
        <w:rPr>
          <w:rFonts w:asciiTheme="minorHAnsi" w:hAnsiTheme="minorHAnsi"/>
          <w:b/>
          <w:bCs/>
          <w:color w:val="7030A0"/>
        </w:rPr>
        <w:t xml:space="preserve"> </w:t>
      </w:r>
    </w:p>
    <w:p w14:paraId="4A33F91E" w14:textId="561E3D78" w:rsidR="00531C9D" w:rsidRPr="003A652B" w:rsidRDefault="0067021D" w:rsidP="00283DC6">
      <w:pPr>
        <w:spacing w:after="34"/>
        <w:ind w:left="709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04619" w:rsidRPr="003A652B">
        <w:rPr>
          <w:rFonts w:asciiTheme="minorHAnsi" w:hAnsiTheme="minorHAnsi" w:cstheme="minorHAnsi"/>
        </w:rPr>
        <w:t xml:space="preserve">The Heights Blackburn </w:t>
      </w:r>
      <w:r w:rsidR="00531C9D" w:rsidRPr="003A652B">
        <w:rPr>
          <w:rFonts w:asciiTheme="minorHAnsi" w:hAnsiTheme="minorHAnsi" w:cstheme="minorHAnsi"/>
        </w:rPr>
        <w:t>will provide education for up t</w:t>
      </w:r>
      <w:r w:rsidR="00531C9D" w:rsidRPr="00D06278">
        <w:rPr>
          <w:rFonts w:asciiTheme="minorHAnsi" w:hAnsiTheme="minorHAnsi" w:cstheme="minorHAnsi"/>
        </w:rPr>
        <w:t xml:space="preserve">o </w:t>
      </w:r>
      <w:r w:rsidR="00951BC1" w:rsidRPr="00D06278">
        <w:rPr>
          <w:rFonts w:asciiTheme="minorHAnsi" w:hAnsiTheme="minorHAnsi" w:cstheme="minorHAnsi"/>
        </w:rPr>
        <w:t>1</w:t>
      </w:r>
      <w:r w:rsidR="00D06278" w:rsidRPr="00D06278">
        <w:rPr>
          <w:rFonts w:asciiTheme="minorHAnsi" w:hAnsiTheme="minorHAnsi" w:cstheme="minorHAnsi"/>
        </w:rPr>
        <w:t>4</w:t>
      </w:r>
      <w:r w:rsidR="00EB10B1" w:rsidRPr="00D06278">
        <w:rPr>
          <w:rFonts w:asciiTheme="minorHAnsi" w:hAnsiTheme="minorHAnsi" w:cstheme="minorHAnsi"/>
        </w:rPr>
        <w:t>0</w:t>
      </w:r>
      <w:r w:rsidR="00531C9D" w:rsidRPr="003A652B">
        <w:rPr>
          <w:rFonts w:asciiTheme="minorHAnsi" w:hAnsiTheme="minorHAnsi" w:cstheme="minorHAnsi"/>
        </w:rPr>
        <w:t xml:space="preserve"> </w:t>
      </w:r>
      <w:r w:rsidR="00C81B1B">
        <w:rPr>
          <w:rFonts w:asciiTheme="minorHAnsi" w:hAnsiTheme="minorHAnsi" w:cstheme="minorHAnsi"/>
        </w:rPr>
        <w:t xml:space="preserve">pupils. </w:t>
      </w:r>
      <w:r w:rsidR="00531C9D" w:rsidRPr="003A652B">
        <w:rPr>
          <w:rFonts w:asciiTheme="minorHAnsi" w:hAnsiTheme="minorHAnsi" w:cstheme="minorHAnsi"/>
        </w:rPr>
        <w:t xml:space="preserve"> </w:t>
      </w:r>
    </w:p>
    <w:p w14:paraId="15FA0491" w14:textId="77777777" w:rsidR="0026174F" w:rsidRDefault="0026174F" w:rsidP="00283DC6">
      <w:pPr>
        <w:spacing w:after="34"/>
        <w:ind w:left="709" w:hanging="851"/>
        <w:jc w:val="both"/>
        <w:rPr>
          <w:rFonts w:asciiTheme="minorHAnsi" w:hAnsiTheme="minorHAnsi"/>
          <w:b/>
          <w:bCs/>
        </w:rPr>
      </w:pPr>
    </w:p>
    <w:p w14:paraId="559B4C98" w14:textId="61DCA3CB" w:rsidR="006A7B27" w:rsidRPr="006A7B27" w:rsidRDefault="0067021D" w:rsidP="00283DC6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3.0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="0026174F" w:rsidRPr="006A7B27">
        <w:rPr>
          <w:rFonts w:asciiTheme="minorHAnsi" w:hAnsiTheme="minorHAnsi"/>
          <w:b/>
          <w:bCs/>
          <w:color w:val="7030A0"/>
        </w:rPr>
        <w:t>REGISTRATION ARRANGEMENTS</w:t>
      </w:r>
      <w:bookmarkStart w:id="1" w:name="_Toc222724155"/>
    </w:p>
    <w:p w14:paraId="39015E14" w14:textId="66BF5412" w:rsidR="0026174F" w:rsidRPr="0026174F" w:rsidRDefault="0067021D" w:rsidP="00283DC6">
      <w:pPr>
        <w:spacing w:after="34"/>
        <w:ind w:left="-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3.1</w:t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A </w:t>
      </w:r>
      <w:r w:rsidR="00C81B1B">
        <w:rPr>
          <w:rFonts w:asciiTheme="minorHAnsi" w:hAnsiTheme="minorHAnsi"/>
        </w:rPr>
        <w:t>pupil</w:t>
      </w:r>
      <w:r w:rsidR="0026174F" w:rsidRPr="0026174F">
        <w:rPr>
          <w:rFonts w:asciiTheme="minorHAnsi" w:hAnsiTheme="minorHAnsi"/>
        </w:rPr>
        <w:t xml:space="preserve"> will be dual registered with their referring school being the home school. The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5782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length of these placements will depend on the </w:t>
      </w:r>
      <w:r w:rsidR="00C81B1B">
        <w:rPr>
          <w:rFonts w:asciiTheme="minorHAnsi" w:hAnsiTheme="minorHAnsi"/>
        </w:rPr>
        <w:t>pupil</w:t>
      </w:r>
      <w:r w:rsidR="0026174F" w:rsidRPr="0026174F">
        <w:rPr>
          <w:rFonts w:asciiTheme="minorHAnsi" w:hAnsiTheme="minorHAnsi"/>
        </w:rPr>
        <w:t>’s needs and will be subject to review</w:t>
      </w:r>
      <w:r w:rsidR="00286016">
        <w:rPr>
          <w:rFonts w:asciiTheme="minorHAnsi" w:hAnsiTheme="minorHAnsi"/>
        </w:rPr>
        <w:t>.</w:t>
      </w:r>
      <w:r w:rsidR="0026174F" w:rsidRPr="0026174F">
        <w:rPr>
          <w:rFonts w:asciiTheme="minorHAnsi" w:hAnsiTheme="minorHAnsi"/>
        </w:rPr>
        <w:br/>
      </w:r>
    </w:p>
    <w:bookmarkEnd w:id="1"/>
    <w:p w14:paraId="0FCE7AF5" w14:textId="381FB6C4" w:rsidR="00B15506" w:rsidRDefault="001C2A4C" w:rsidP="00283DC6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4</w:t>
      </w:r>
      <w:r w:rsidR="0067021D">
        <w:rPr>
          <w:rFonts w:asciiTheme="minorHAnsi" w:hAnsiTheme="minorHAnsi"/>
          <w:b/>
          <w:bCs/>
          <w:color w:val="7030A0"/>
        </w:rPr>
        <w:t>.0</w:t>
      </w:r>
      <w:r w:rsidR="0067021D">
        <w:rPr>
          <w:rFonts w:asciiTheme="minorHAnsi" w:hAnsiTheme="minorHAnsi"/>
          <w:b/>
          <w:bCs/>
          <w:color w:val="7030A0"/>
        </w:rPr>
        <w:tab/>
      </w:r>
      <w:r w:rsidR="0067021D">
        <w:rPr>
          <w:rFonts w:asciiTheme="minorHAnsi" w:hAnsiTheme="minorHAnsi"/>
          <w:b/>
          <w:bCs/>
          <w:color w:val="7030A0"/>
        </w:rPr>
        <w:tab/>
      </w:r>
      <w:r w:rsidR="0026174F" w:rsidRPr="00E27067">
        <w:rPr>
          <w:rFonts w:asciiTheme="minorHAnsi" w:hAnsiTheme="minorHAnsi"/>
          <w:b/>
          <w:bCs/>
          <w:color w:val="7030A0"/>
        </w:rPr>
        <w:t>REFERRAL ARRANGEMENTS</w:t>
      </w:r>
    </w:p>
    <w:p w14:paraId="54325EE1" w14:textId="7F61B238" w:rsidR="0026174F" w:rsidRPr="00286016" w:rsidRDefault="001C2A4C" w:rsidP="00283DC6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4</w:t>
      </w:r>
      <w:r w:rsidR="0067021D">
        <w:rPr>
          <w:rFonts w:asciiTheme="minorHAnsi" w:hAnsiTheme="minorHAnsi"/>
        </w:rPr>
        <w:t>.1</w:t>
      </w:r>
      <w:r w:rsidR="0067021D">
        <w:rPr>
          <w:rFonts w:asciiTheme="minorHAnsi" w:hAnsiTheme="minorHAnsi"/>
        </w:rPr>
        <w:tab/>
      </w:r>
      <w:r w:rsidR="0067021D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To acquire a place at the school, children must be referred by an educational establishment </w:t>
      </w:r>
      <w:r w:rsidR="00F06EE2">
        <w:rPr>
          <w:rFonts w:asciiTheme="minorHAnsi" w:hAnsiTheme="minorHAnsi"/>
        </w:rPr>
        <w:t>o</w:t>
      </w:r>
      <w:r w:rsidR="0026174F" w:rsidRPr="0026174F">
        <w:rPr>
          <w:rFonts w:asciiTheme="minorHAnsi" w:hAnsiTheme="minorHAnsi"/>
        </w:rPr>
        <w:t>r local authority</w:t>
      </w:r>
      <w:r w:rsidR="00FB429B">
        <w:rPr>
          <w:rFonts w:asciiTheme="minorHAnsi" w:hAnsiTheme="minorHAnsi"/>
        </w:rPr>
        <w:t xml:space="preserve">. </w:t>
      </w:r>
      <w:r w:rsidR="0026174F" w:rsidRPr="0026174F">
        <w:rPr>
          <w:rFonts w:asciiTheme="minorHAnsi" w:hAnsiTheme="minorHAnsi"/>
        </w:rPr>
        <w:t>Commissioners will use the referral form here</w:t>
      </w:r>
      <w:r w:rsidR="00FB429B">
        <w:rPr>
          <w:rFonts w:asciiTheme="minorHAnsi" w:hAnsiTheme="minorHAnsi"/>
        </w:rPr>
        <w:t>:</w:t>
      </w:r>
      <w:r w:rsidR="00286016">
        <w:rPr>
          <w:rFonts w:asciiTheme="minorHAnsi" w:hAnsiTheme="minorHAnsi"/>
        </w:rPr>
        <w:t xml:space="preserve"> </w:t>
      </w:r>
      <w:r w:rsidR="0067021D">
        <w:rPr>
          <w:rFonts w:asciiTheme="minorHAnsi" w:hAnsiTheme="minorHAnsi"/>
        </w:rPr>
        <w:tab/>
      </w:r>
      <w:r w:rsidR="0067021D">
        <w:rPr>
          <w:rFonts w:asciiTheme="minorHAnsi" w:hAnsiTheme="minorHAnsi"/>
        </w:rPr>
        <w:tab/>
      </w:r>
      <w:r w:rsidR="0067021D">
        <w:rPr>
          <w:rFonts w:asciiTheme="minorHAnsi" w:hAnsiTheme="minorHAnsi"/>
        </w:rPr>
        <w:tab/>
      </w:r>
      <w:r w:rsidR="0067021D">
        <w:rPr>
          <w:rFonts w:asciiTheme="minorHAnsi" w:hAnsiTheme="minorHAnsi"/>
        </w:rPr>
        <w:tab/>
      </w:r>
      <w:hyperlink r:id="rId17" w:history="1">
        <w:r w:rsidR="0067021D" w:rsidRPr="005D1EE9">
          <w:rPr>
            <w:rStyle w:val="Hyperlink"/>
            <w:rFonts w:asciiTheme="minorHAnsi" w:hAnsiTheme="minorHAnsi"/>
          </w:rPr>
          <w:t>https://www.theheightsblackburn.com/contact/</w:t>
        </w:r>
      </w:hyperlink>
    </w:p>
    <w:p w14:paraId="19307876" w14:textId="77777777" w:rsidR="00FB429B" w:rsidRPr="00FB429B" w:rsidRDefault="00FB429B" w:rsidP="00283DC6">
      <w:pPr>
        <w:pStyle w:val="ListParagraph"/>
        <w:spacing w:after="34"/>
        <w:ind w:left="709" w:hanging="851"/>
        <w:jc w:val="both"/>
        <w:rPr>
          <w:rFonts w:asciiTheme="minorHAnsi" w:hAnsiTheme="minorHAnsi"/>
        </w:rPr>
      </w:pPr>
    </w:p>
    <w:p w14:paraId="438D6785" w14:textId="1203156B" w:rsidR="00EB6570" w:rsidRDefault="001C2A4C" w:rsidP="00283DC6">
      <w:pPr>
        <w:spacing w:after="34"/>
        <w:ind w:left="709" w:hanging="851"/>
        <w:jc w:val="both"/>
        <w:rPr>
          <w:rFonts w:asciiTheme="minorHAnsi" w:hAnsiTheme="minorHAnsi"/>
          <w:b/>
          <w:color w:val="7030A0"/>
        </w:rPr>
      </w:pPr>
      <w:r>
        <w:rPr>
          <w:rFonts w:asciiTheme="minorHAnsi" w:hAnsiTheme="minorHAnsi"/>
          <w:b/>
          <w:color w:val="7030A0"/>
        </w:rPr>
        <w:t>5</w:t>
      </w:r>
      <w:r w:rsidR="0067021D">
        <w:rPr>
          <w:rFonts w:asciiTheme="minorHAnsi" w:hAnsiTheme="minorHAnsi"/>
          <w:b/>
          <w:color w:val="7030A0"/>
        </w:rPr>
        <w:t>.0</w:t>
      </w:r>
      <w:r w:rsidR="0067021D">
        <w:rPr>
          <w:rFonts w:asciiTheme="minorHAnsi" w:hAnsiTheme="minorHAnsi"/>
          <w:b/>
          <w:color w:val="7030A0"/>
        </w:rPr>
        <w:tab/>
      </w:r>
      <w:r w:rsidR="0067021D">
        <w:rPr>
          <w:rFonts w:asciiTheme="minorHAnsi" w:hAnsiTheme="minorHAnsi"/>
          <w:b/>
          <w:color w:val="7030A0"/>
        </w:rPr>
        <w:tab/>
      </w:r>
      <w:r w:rsidR="0026174F" w:rsidRPr="00286016">
        <w:rPr>
          <w:rFonts w:asciiTheme="minorHAnsi" w:hAnsiTheme="minorHAnsi"/>
          <w:b/>
          <w:color w:val="7030A0"/>
        </w:rPr>
        <w:t>COMMISSIONING PROCESS</w:t>
      </w:r>
    </w:p>
    <w:p w14:paraId="103A9ED1" w14:textId="4F9842E8" w:rsidR="00E35E84" w:rsidRDefault="001C2A4C" w:rsidP="00283DC6">
      <w:pPr>
        <w:spacing w:after="34"/>
        <w:ind w:left="709" w:hanging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E35E84">
        <w:rPr>
          <w:rFonts w:asciiTheme="minorHAnsi" w:hAnsiTheme="minorHAnsi"/>
        </w:rPr>
        <w:t>.1</w:t>
      </w:r>
      <w:r w:rsidR="00E35E84">
        <w:rPr>
          <w:rFonts w:asciiTheme="minorHAnsi" w:hAnsiTheme="minorHAnsi"/>
        </w:rPr>
        <w:tab/>
        <w:t xml:space="preserve">Commissioner to email completed referral form to </w:t>
      </w:r>
      <w:hyperlink r:id="rId18" w:history="1">
        <w:r w:rsidR="00DB083F" w:rsidRPr="00554912">
          <w:rPr>
            <w:rStyle w:val="Hyperlink"/>
            <w:rFonts w:asciiTheme="minorHAnsi" w:hAnsiTheme="minorHAnsi"/>
          </w:rPr>
          <w:t>referrals@theheightsburnley.com</w:t>
        </w:r>
      </w:hyperlink>
      <w:r w:rsidR="00DB083F">
        <w:rPr>
          <w:rFonts w:asciiTheme="minorHAnsi" w:hAnsiTheme="minorHAnsi"/>
        </w:rPr>
        <w:t xml:space="preserve"> </w:t>
      </w:r>
    </w:p>
    <w:p w14:paraId="33EB7B84" w14:textId="77777777" w:rsidR="00E35E84" w:rsidRPr="00025DB2" w:rsidRDefault="00E35E84" w:rsidP="00F527A3">
      <w:pPr>
        <w:pStyle w:val="ListParagraph"/>
        <w:numPr>
          <w:ilvl w:val="0"/>
          <w:numId w:val="46"/>
        </w:numPr>
        <w:spacing w:after="34"/>
        <w:ind w:left="1134" w:hanging="425"/>
        <w:jc w:val="both"/>
        <w:rPr>
          <w:rFonts w:asciiTheme="minorHAnsi" w:hAnsiTheme="minorHAnsi"/>
        </w:rPr>
      </w:pPr>
      <w:r w:rsidRPr="00025DB2">
        <w:rPr>
          <w:rFonts w:asciiTheme="minorHAnsi" w:hAnsiTheme="minorHAnsi"/>
        </w:rPr>
        <w:t xml:space="preserve">The objectives and purpose of the placement must be clear on the referral form and demonstrate how the requested placement and duration is in the best interest of the child. </w:t>
      </w:r>
    </w:p>
    <w:p w14:paraId="6BEE3B49" w14:textId="77777777" w:rsidR="00E35E84" w:rsidRPr="00025DB2" w:rsidRDefault="00E35E84" w:rsidP="00F527A3">
      <w:pPr>
        <w:pStyle w:val="ListParagraph"/>
        <w:numPr>
          <w:ilvl w:val="0"/>
          <w:numId w:val="46"/>
        </w:numPr>
        <w:spacing w:after="34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025DB2">
        <w:rPr>
          <w:rFonts w:asciiTheme="minorHAnsi" w:hAnsiTheme="minorHAnsi"/>
        </w:rPr>
        <w:t xml:space="preserve">ncomplete referral forms will be returned for re-submission. </w:t>
      </w:r>
    </w:p>
    <w:p w14:paraId="2D655289" w14:textId="480439AF" w:rsidR="00E35E84" w:rsidRPr="00025DB2" w:rsidRDefault="00E35E84" w:rsidP="00F527A3">
      <w:pPr>
        <w:pStyle w:val="ListParagraph"/>
        <w:numPr>
          <w:ilvl w:val="0"/>
          <w:numId w:val="46"/>
        </w:numPr>
        <w:spacing w:after="34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pupils with an EHCP, </w:t>
      </w:r>
      <w:r w:rsidRPr="00025DB2">
        <w:rPr>
          <w:rFonts w:asciiTheme="minorHAnsi" w:hAnsiTheme="minorHAnsi"/>
        </w:rPr>
        <w:t xml:space="preserve">the commissioner, Local Authority and parents/carers should have jointly agreed </w:t>
      </w:r>
      <w:r>
        <w:rPr>
          <w:rFonts w:asciiTheme="minorHAnsi" w:hAnsiTheme="minorHAnsi"/>
        </w:rPr>
        <w:t xml:space="preserve">prior to the referral </w:t>
      </w:r>
      <w:r w:rsidRPr="00025DB2">
        <w:rPr>
          <w:rFonts w:asciiTheme="minorHAnsi" w:hAnsiTheme="minorHAnsi"/>
        </w:rPr>
        <w:t>that a respite placement at this provision can meet the aims of the young person’s EHCP</w:t>
      </w:r>
      <w:r>
        <w:rPr>
          <w:rFonts w:asciiTheme="minorHAnsi" w:hAnsiTheme="minorHAnsi"/>
        </w:rPr>
        <w:t xml:space="preserve">. </w:t>
      </w:r>
    </w:p>
    <w:p w14:paraId="231C24B8" w14:textId="1D34DA20" w:rsidR="00E35E84" w:rsidRPr="00025DB2" w:rsidRDefault="00E35E84" w:rsidP="00F527A3">
      <w:pPr>
        <w:pStyle w:val="ListParagraph"/>
        <w:numPr>
          <w:ilvl w:val="0"/>
          <w:numId w:val="46"/>
        </w:numPr>
        <w:spacing w:after="34"/>
        <w:ind w:left="1134" w:hanging="425"/>
        <w:jc w:val="both"/>
        <w:rPr>
          <w:rFonts w:asciiTheme="minorHAnsi" w:hAnsiTheme="minorHAnsi"/>
        </w:rPr>
      </w:pPr>
      <w:r w:rsidRPr="00025DB2">
        <w:rPr>
          <w:rFonts w:asciiTheme="minorHAnsi" w:hAnsiTheme="minorHAnsi"/>
        </w:rPr>
        <w:t xml:space="preserve">The commissioner will receive a visit date for parent/carer, </w:t>
      </w:r>
      <w:r w:rsidR="00C81B1B">
        <w:rPr>
          <w:rFonts w:asciiTheme="minorHAnsi" w:hAnsiTheme="minorHAnsi"/>
        </w:rPr>
        <w:t>pupil</w:t>
      </w:r>
      <w:r w:rsidRPr="00025DB2">
        <w:rPr>
          <w:rFonts w:asciiTheme="minorHAnsi" w:hAnsiTheme="minorHAnsi"/>
        </w:rPr>
        <w:t xml:space="preserve"> and home school within 5 school days of the referral form being submitted. </w:t>
      </w:r>
    </w:p>
    <w:p w14:paraId="09B95D3F" w14:textId="38978A07" w:rsidR="00E35E84" w:rsidRPr="00025DB2" w:rsidRDefault="00E35E84" w:rsidP="00F527A3">
      <w:pPr>
        <w:pStyle w:val="ListParagraph"/>
        <w:numPr>
          <w:ilvl w:val="0"/>
          <w:numId w:val="46"/>
        </w:numPr>
        <w:spacing w:after="34"/>
        <w:ind w:left="1134" w:hanging="425"/>
        <w:jc w:val="both"/>
        <w:rPr>
          <w:rFonts w:asciiTheme="minorHAnsi" w:hAnsiTheme="minorHAnsi"/>
        </w:rPr>
      </w:pPr>
      <w:r w:rsidRPr="00025DB2">
        <w:rPr>
          <w:rFonts w:asciiTheme="minorHAnsi" w:hAnsiTheme="minorHAnsi"/>
        </w:rPr>
        <w:t xml:space="preserve">Following the visit, the referral panel will convene and consider the application on an individual basis and decide whether the </w:t>
      </w:r>
      <w:r w:rsidR="00C81B1B">
        <w:rPr>
          <w:rFonts w:asciiTheme="minorHAnsi" w:hAnsiTheme="minorHAnsi"/>
        </w:rPr>
        <w:t>pupil</w:t>
      </w:r>
      <w:r w:rsidRPr="00025DB2">
        <w:rPr>
          <w:rFonts w:asciiTheme="minorHAnsi" w:hAnsiTheme="minorHAnsi"/>
        </w:rPr>
        <w:t xml:space="preserve">’s needs can be effectively met at this provision. </w:t>
      </w:r>
    </w:p>
    <w:p w14:paraId="0EF5238E" w14:textId="273AE86B" w:rsidR="0026174F" w:rsidRPr="00E35E84" w:rsidRDefault="00E35E84" w:rsidP="00F527A3">
      <w:pPr>
        <w:pStyle w:val="ListParagraph"/>
        <w:numPr>
          <w:ilvl w:val="0"/>
          <w:numId w:val="46"/>
        </w:numPr>
        <w:spacing w:after="34"/>
        <w:ind w:left="1134" w:hanging="425"/>
        <w:jc w:val="both"/>
        <w:rPr>
          <w:rFonts w:asciiTheme="minorHAnsi" w:hAnsiTheme="minorHAnsi"/>
          <w:b/>
          <w:bCs/>
        </w:rPr>
      </w:pPr>
      <w:r w:rsidRPr="00E35E84">
        <w:rPr>
          <w:rFonts w:asciiTheme="minorHAnsi" w:hAnsiTheme="minorHAnsi"/>
        </w:rPr>
        <w:t>The panel decision will be communicated with the commissioner within 7 school days from the referral form being submitted. Referral panels will take place on a weekly basis.</w:t>
      </w:r>
    </w:p>
    <w:p w14:paraId="2D6C81D6" w14:textId="77777777" w:rsidR="00E35E84" w:rsidRPr="00E35E84" w:rsidRDefault="00E35E84" w:rsidP="00283DC6">
      <w:pPr>
        <w:pStyle w:val="ListParagraph"/>
        <w:spacing w:after="34"/>
        <w:jc w:val="both"/>
        <w:rPr>
          <w:rFonts w:asciiTheme="minorHAnsi" w:hAnsiTheme="minorHAnsi"/>
          <w:b/>
          <w:bCs/>
        </w:rPr>
      </w:pPr>
    </w:p>
    <w:p w14:paraId="204C6AA4" w14:textId="33B2BC71" w:rsidR="00EB6570" w:rsidRDefault="001C2A4C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6</w:t>
      </w:r>
      <w:r w:rsidR="00EB5E92">
        <w:rPr>
          <w:rFonts w:asciiTheme="minorHAnsi" w:hAnsiTheme="minorHAnsi"/>
          <w:b/>
          <w:bCs/>
          <w:color w:val="7030A0"/>
        </w:rPr>
        <w:t>.0</w:t>
      </w:r>
      <w:r w:rsidR="00EB5E92">
        <w:rPr>
          <w:rFonts w:asciiTheme="minorHAnsi" w:hAnsiTheme="minorHAnsi"/>
          <w:b/>
          <w:bCs/>
          <w:color w:val="7030A0"/>
        </w:rPr>
        <w:tab/>
      </w:r>
      <w:r w:rsidR="00EB5E92">
        <w:rPr>
          <w:rFonts w:asciiTheme="minorHAnsi" w:hAnsiTheme="minorHAnsi"/>
          <w:b/>
          <w:bCs/>
          <w:color w:val="7030A0"/>
        </w:rPr>
        <w:tab/>
      </w:r>
      <w:r w:rsidR="0026174F" w:rsidRPr="00002F4D">
        <w:rPr>
          <w:rFonts w:asciiTheme="minorHAnsi" w:hAnsiTheme="minorHAnsi"/>
          <w:b/>
          <w:bCs/>
          <w:color w:val="7030A0"/>
        </w:rPr>
        <w:t>FUNDING</w:t>
      </w:r>
    </w:p>
    <w:p w14:paraId="4396C840" w14:textId="2EAD3934" w:rsidR="00EB6570" w:rsidRDefault="001C2A4C" w:rsidP="00283DC6">
      <w:pPr>
        <w:spacing w:after="34"/>
        <w:ind w:left="302" w:hanging="44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EB5E92">
        <w:rPr>
          <w:rFonts w:asciiTheme="minorHAnsi" w:hAnsiTheme="minorHAnsi"/>
        </w:rPr>
        <w:t>.1</w:t>
      </w:r>
      <w:r w:rsidR="00EB5E92">
        <w:rPr>
          <w:rFonts w:asciiTheme="minorHAnsi" w:hAnsiTheme="minorHAnsi"/>
        </w:rPr>
        <w:tab/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Each full-time equivalent place in alternative provision free schools will attract base funding of </w:t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£10,000 per place. </w:t>
      </w:r>
    </w:p>
    <w:p w14:paraId="2FFDEF90" w14:textId="0F42CD33" w:rsidR="0026174F" w:rsidRPr="00EB6570" w:rsidRDefault="001C2A4C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6</w:t>
      </w:r>
      <w:r w:rsidR="00EB5E92">
        <w:rPr>
          <w:rFonts w:asciiTheme="minorHAnsi" w:hAnsiTheme="minorHAnsi"/>
        </w:rPr>
        <w:t>.2</w:t>
      </w:r>
      <w:r w:rsidR="00EB5E92">
        <w:rPr>
          <w:rFonts w:asciiTheme="minorHAnsi" w:hAnsiTheme="minorHAnsi"/>
        </w:rPr>
        <w:tab/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Commissioners will provide top-up funding above this base level to cover the total cost of provision. </w:t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This top-up funding is based upon the </w:t>
      </w:r>
      <w:r w:rsidR="00765662">
        <w:rPr>
          <w:rFonts w:asciiTheme="minorHAnsi" w:hAnsiTheme="minorHAnsi"/>
        </w:rPr>
        <w:t>pupil</w:t>
      </w:r>
      <w:r w:rsidR="0026174F" w:rsidRPr="0026174F">
        <w:rPr>
          <w:rFonts w:asciiTheme="minorHAnsi" w:hAnsiTheme="minorHAnsi"/>
        </w:rPr>
        <w:t xml:space="preserve">’s assessed needs and the cost of meeting those needs </w:t>
      </w:r>
      <w:r w:rsidR="00A8159E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>in</w:t>
      </w:r>
      <w:r w:rsidR="00A8159E">
        <w:rPr>
          <w:rFonts w:asciiTheme="minorHAnsi" w:hAnsiTheme="minorHAnsi"/>
        </w:rPr>
        <w:t xml:space="preserve"> </w:t>
      </w:r>
      <w:r w:rsidR="0026174F" w:rsidRPr="0026174F">
        <w:rPr>
          <w:rFonts w:asciiTheme="minorHAnsi" w:hAnsiTheme="minorHAnsi"/>
        </w:rPr>
        <w:t xml:space="preserve">the school, and will come from the local authority or school that commissions the place. Full details </w:t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will be provided in the Service Level Agreement. </w:t>
      </w:r>
    </w:p>
    <w:p w14:paraId="3BDC359D" w14:textId="77777777" w:rsidR="0026174F" w:rsidRPr="0026174F" w:rsidRDefault="0026174F" w:rsidP="00283DC6">
      <w:pPr>
        <w:spacing w:after="34"/>
        <w:ind w:left="302" w:hanging="444"/>
        <w:jc w:val="both"/>
        <w:rPr>
          <w:rFonts w:asciiTheme="minorHAnsi" w:hAnsiTheme="minorHAnsi"/>
        </w:rPr>
      </w:pPr>
    </w:p>
    <w:p w14:paraId="522CF760" w14:textId="36A32128" w:rsidR="00E2119A" w:rsidRDefault="001C2A4C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7</w:t>
      </w:r>
      <w:r w:rsidR="00EB5E92">
        <w:rPr>
          <w:rFonts w:asciiTheme="minorHAnsi" w:hAnsiTheme="minorHAnsi"/>
          <w:b/>
          <w:bCs/>
          <w:color w:val="7030A0"/>
        </w:rPr>
        <w:t>.0</w:t>
      </w:r>
      <w:r w:rsidR="00EB5E92">
        <w:rPr>
          <w:rFonts w:asciiTheme="minorHAnsi" w:hAnsiTheme="minorHAnsi"/>
          <w:b/>
          <w:bCs/>
          <w:color w:val="7030A0"/>
        </w:rPr>
        <w:tab/>
      </w:r>
      <w:r w:rsidR="00EB5E92">
        <w:rPr>
          <w:rFonts w:asciiTheme="minorHAnsi" w:hAnsiTheme="minorHAnsi"/>
          <w:b/>
          <w:bCs/>
          <w:color w:val="7030A0"/>
        </w:rPr>
        <w:tab/>
      </w:r>
      <w:r w:rsidR="0026174F" w:rsidRPr="00002F4D">
        <w:rPr>
          <w:rFonts w:asciiTheme="minorHAnsi" w:hAnsiTheme="minorHAnsi"/>
          <w:b/>
          <w:bCs/>
          <w:color w:val="7030A0"/>
        </w:rPr>
        <w:t>INDUCTION</w:t>
      </w:r>
    </w:p>
    <w:p w14:paraId="7A9ACC54" w14:textId="301C7EB4" w:rsidR="0026174F" w:rsidRPr="00E2119A" w:rsidRDefault="001C2A4C" w:rsidP="00283DC6">
      <w:pPr>
        <w:spacing w:after="34"/>
        <w:ind w:left="718" w:hanging="860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7</w:t>
      </w:r>
      <w:r w:rsidR="00EB5E92">
        <w:rPr>
          <w:rFonts w:asciiTheme="minorHAnsi" w:hAnsiTheme="minorHAnsi"/>
        </w:rPr>
        <w:t>.1</w:t>
      </w:r>
      <w:r w:rsidR="00EB5E92">
        <w:rPr>
          <w:rFonts w:asciiTheme="minorHAnsi" w:hAnsiTheme="minorHAnsi"/>
        </w:rPr>
        <w:tab/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We liaise closely with our referring schools to find out as much background information as we can </w:t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>about each</w:t>
      </w:r>
      <w:r w:rsidR="003B1A30">
        <w:rPr>
          <w:rFonts w:asciiTheme="minorHAnsi" w:hAnsiTheme="minorHAnsi"/>
        </w:rPr>
        <w:t xml:space="preserve"> pupil</w:t>
      </w:r>
      <w:r w:rsidR="0026174F" w:rsidRPr="0026174F">
        <w:rPr>
          <w:rFonts w:asciiTheme="minorHAnsi" w:hAnsiTheme="minorHAnsi"/>
        </w:rPr>
        <w:t xml:space="preserve"> before they begin. We aim to be aware of their individual needs and any issues, </w:t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>academic or personal, that they may have already experienced or are likely to experience.</w:t>
      </w:r>
      <w:r w:rsidR="0026174F" w:rsidRPr="0026174F">
        <w:rPr>
          <w:rFonts w:asciiTheme="minorHAnsi" w:hAnsiTheme="minorHAnsi"/>
        </w:rPr>
        <w:br/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All </w:t>
      </w:r>
      <w:r w:rsidR="00542E0D">
        <w:rPr>
          <w:rFonts w:asciiTheme="minorHAnsi" w:hAnsiTheme="minorHAnsi"/>
        </w:rPr>
        <w:t>pupil</w:t>
      </w:r>
      <w:r w:rsidR="008F45D4">
        <w:rPr>
          <w:rFonts w:asciiTheme="minorHAnsi" w:hAnsiTheme="minorHAnsi"/>
        </w:rPr>
        <w:t>s</w:t>
      </w:r>
      <w:r w:rsidR="0026174F" w:rsidRPr="0026174F">
        <w:rPr>
          <w:rFonts w:asciiTheme="minorHAnsi" w:hAnsiTheme="minorHAnsi"/>
        </w:rPr>
        <w:t xml:space="preserve"> are </w:t>
      </w:r>
      <w:r w:rsidR="00FB429B" w:rsidRPr="0026174F">
        <w:rPr>
          <w:rFonts w:asciiTheme="minorHAnsi" w:hAnsiTheme="minorHAnsi"/>
        </w:rPr>
        <w:t>initially</w:t>
      </w:r>
      <w:r w:rsidR="0026174F" w:rsidRPr="0026174F">
        <w:rPr>
          <w:rFonts w:asciiTheme="minorHAnsi" w:hAnsiTheme="minorHAnsi"/>
        </w:rPr>
        <w:t xml:space="preserve"> assessed during their induction phase at The Heights including numeracy and </w:t>
      </w:r>
      <w:r w:rsidR="00EB5E92">
        <w:rPr>
          <w:rFonts w:asciiTheme="minorHAnsi" w:hAnsiTheme="minorHAnsi"/>
        </w:rPr>
        <w:tab/>
      </w:r>
      <w:r w:rsidR="00AF09DF" w:rsidRPr="00C22433">
        <w:rPr>
          <w:rFonts w:asciiTheme="minorHAnsi" w:hAnsiTheme="minorHAnsi"/>
        </w:rPr>
        <w:t xml:space="preserve">SEMH, </w:t>
      </w:r>
      <w:r w:rsidR="003423B8" w:rsidRPr="00C22433">
        <w:rPr>
          <w:rFonts w:asciiTheme="minorHAnsi" w:hAnsiTheme="minorHAnsi"/>
        </w:rPr>
        <w:t>Communication</w:t>
      </w:r>
      <w:r w:rsidR="00AF09DF" w:rsidRPr="00C22433">
        <w:rPr>
          <w:rFonts w:asciiTheme="minorHAnsi" w:hAnsiTheme="minorHAnsi"/>
        </w:rPr>
        <w:t xml:space="preserve"> and Interaction,</w:t>
      </w:r>
      <w:r w:rsidR="00AF09DF">
        <w:rPr>
          <w:rFonts w:asciiTheme="minorHAnsi" w:hAnsiTheme="minorHAnsi"/>
        </w:rPr>
        <w:t xml:space="preserve"> </w:t>
      </w:r>
      <w:r w:rsidR="0026174F" w:rsidRPr="0026174F">
        <w:rPr>
          <w:rFonts w:asciiTheme="minorHAnsi" w:hAnsiTheme="minorHAnsi"/>
        </w:rPr>
        <w:t xml:space="preserve">literacy skills, phonemic decoding, reading comprehension verbal and non- verbal reasoning and working memory. The tests highlight any areas of need and inform individual targets and classroom </w:t>
      </w:r>
      <w:r w:rsidR="00EB5E92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>planning.</w:t>
      </w:r>
    </w:p>
    <w:p w14:paraId="3BA9B35E" w14:textId="77777777" w:rsidR="0026174F" w:rsidRPr="0026174F" w:rsidRDefault="0026174F" w:rsidP="00283DC6">
      <w:pPr>
        <w:pStyle w:val="ListParagraph"/>
        <w:spacing w:after="34"/>
        <w:ind w:left="662" w:hanging="444"/>
        <w:jc w:val="both"/>
        <w:rPr>
          <w:rFonts w:asciiTheme="minorHAnsi" w:hAnsiTheme="minorHAnsi"/>
        </w:rPr>
      </w:pPr>
    </w:p>
    <w:p w14:paraId="3F42E31D" w14:textId="77777777" w:rsidR="0026174F" w:rsidRPr="0026174F" w:rsidRDefault="0026174F" w:rsidP="00283DC6">
      <w:pPr>
        <w:pStyle w:val="ListParagraph"/>
        <w:spacing w:after="34"/>
        <w:ind w:left="662" w:hanging="444"/>
        <w:jc w:val="both"/>
        <w:rPr>
          <w:rFonts w:asciiTheme="minorHAnsi" w:hAnsiTheme="minorHAnsi"/>
        </w:rPr>
      </w:pPr>
    </w:p>
    <w:p w14:paraId="41DD1432" w14:textId="32920620" w:rsidR="00EB6570" w:rsidRDefault="001C2A4C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8</w:t>
      </w:r>
      <w:r w:rsidR="00401F9B">
        <w:rPr>
          <w:rFonts w:asciiTheme="minorHAnsi" w:hAnsiTheme="minorHAnsi"/>
          <w:b/>
          <w:bCs/>
          <w:color w:val="7030A0"/>
        </w:rPr>
        <w:t>.0</w:t>
      </w:r>
      <w:r w:rsidR="00401F9B">
        <w:rPr>
          <w:rFonts w:asciiTheme="minorHAnsi" w:hAnsiTheme="minorHAnsi"/>
          <w:b/>
          <w:bCs/>
          <w:color w:val="7030A0"/>
        </w:rPr>
        <w:tab/>
      </w:r>
      <w:r w:rsidR="00401F9B">
        <w:rPr>
          <w:rFonts w:asciiTheme="minorHAnsi" w:hAnsiTheme="minorHAnsi"/>
          <w:b/>
          <w:bCs/>
          <w:color w:val="7030A0"/>
        </w:rPr>
        <w:tab/>
      </w:r>
      <w:r w:rsidR="0026174F" w:rsidRPr="00002F4D">
        <w:rPr>
          <w:rFonts w:asciiTheme="minorHAnsi" w:hAnsiTheme="minorHAnsi"/>
          <w:b/>
          <w:bCs/>
          <w:color w:val="7030A0"/>
        </w:rPr>
        <w:t xml:space="preserve">CRITERIA TO BE APPLIED IN RESPECT OF OTHER </w:t>
      </w:r>
      <w:r w:rsidR="00542E0D">
        <w:rPr>
          <w:rFonts w:asciiTheme="minorHAnsi" w:hAnsiTheme="minorHAnsi"/>
          <w:b/>
          <w:bCs/>
          <w:color w:val="7030A0"/>
        </w:rPr>
        <w:t>PUPIL</w:t>
      </w:r>
      <w:r w:rsidR="0026174F" w:rsidRPr="00002F4D">
        <w:rPr>
          <w:rFonts w:asciiTheme="minorHAnsi" w:hAnsiTheme="minorHAnsi"/>
          <w:b/>
          <w:bCs/>
          <w:color w:val="7030A0"/>
        </w:rPr>
        <w:t>S WHEN OVERSUBSCRIBED</w:t>
      </w:r>
    </w:p>
    <w:p w14:paraId="6CC7345A" w14:textId="0A14E52F" w:rsidR="0026174F" w:rsidRPr="00EB6570" w:rsidRDefault="001C2A4C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8</w:t>
      </w:r>
      <w:r w:rsidR="003C1D9A">
        <w:rPr>
          <w:rFonts w:asciiTheme="minorHAnsi" w:hAnsiTheme="minorHAnsi"/>
        </w:rPr>
        <w:t>.1</w:t>
      </w:r>
      <w:r w:rsidR="00401F9B">
        <w:rPr>
          <w:rFonts w:asciiTheme="minorHAnsi" w:hAnsiTheme="minorHAnsi"/>
        </w:rPr>
        <w:tab/>
      </w:r>
      <w:r w:rsidR="00401F9B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The following oversubscription criteria will apply when there are more referrals than places </w:t>
      </w:r>
      <w:r w:rsidR="00401F9B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>available, in order of priority:</w:t>
      </w:r>
    </w:p>
    <w:p w14:paraId="313053F0" w14:textId="1EAB77B7" w:rsidR="0026174F" w:rsidRPr="0026174F" w:rsidRDefault="003B1A30" w:rsidP="00283DC6">
      <w:pPr>
        <w:pStyle w:val="ListParagraph"/>
        <w:numPr>
          <w:ilvl w:val="0"/>
          <w:numId w:val="45"/>
        </w:numPr>
        <w:spacing w:after="34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Pupi</w:t>
      </w:r>
      <w:r w:rsidR="00C64CE0">
        <w:rPr>
          <w:rFonts w:asciiTheme="minorHAnsi" w:hAnsiTheme="minorHAnsi"/>
        </w:rPr>
        <w:t>ls</w:t>
      </w:r>
      <w:r w:rsidR="0026174F" w:rsidRPr="0026174F">
        <w:rPr>
          <w:rFonts w:asciiTheme="minorHAnsi" w:hAnsiTheme="minorHAnsi"/>
        </w:rPr>
        <w:t xml:space="preserve"> who are or were previously looked after by a Local Authority (as defined by the Children Act 1989)</w:t>
      </w:r>
      <w:r w:rsidR="00401F9B">
        <w:rPr>
          <w:rFonts w:asciiTheme="minorHAnsi" w:hAnsiTheme="minorHAnsi"/>
        </w:rPr>
        <w:t>.</w:t>
      </w:r>
    </w:p>
    <w:p w14:paraId="2610DFC0" w14:textId="778DB3A1" w:rsidR="0026174F" w:rsidRPr="00401F9B" w:rsidRDefault="00C64CE0" w:rsidP="00283DC6">
      <w:pPr>
        <w:pStyle w:val="ListParagraph"/>
        <w:numPr>
          <w:ilvl w:val="0"/>
          <w:numId w:val="45"/>
        </w:numPr>
        <w:spacing w:after="34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Pupils </w:t>
      </w:r>
      <w:r w:rsidR="0026174F" w:rsidRPr="00401F9B">
        <w:rPr>
          <w:rFonts w:asciiTheme="minorHAnsi" w:hAnsiTheme="minorHAnsi"/>
        </w:rPr>
        <w:t xml:space="preserve">who live closest to the school in a straight line. Distance will be measured from the front door of a </w:t>
      </w:r>
      <w:r>
        <w:rPr>
          <w:rFonts w:asciiTheme="minorHAnsi" w:hAnsiTheme="minorHAnsi"/>
        </w:rPr>
        <w:t>pupil</w:t>
      </w:r>
      <w:r w:rsidR="0026174F" w:rsidRPr="00401F9B">
        <w:rPr>
          <w:rFonts w:asciiTheme="minorHAnsi" w:hAnsiTheme="minorHAnsi"/>
        </w:rPr>
        <w:t xml:space="preserve">’s home to the front gate/door of the school.  If </w:t>
      </w:r>
      <w:r>
        <w:rPr>
          <w:rFonts w:asciiTheme="minorHAnsi" w:hAnsiTheme="minorHAnsi"/>
        </w:rPr>
        <w:t xml:space="preserve">pupils </w:t>
      </w:r>
      <w:r w:rsidR="0026174F" w:rsidRPr="00401F9B">
        <w:rPr>
          <w:rFonts w:asciiTheme="minorHAnsi" w:hAnsiTheme="minorHAnsi"/>
        </w:rPr>
        <w:t xml:space="preserve">live exactly the same distance away from the school, random allocation will be used to determine who will be admitted, with the process undertaken by someone independent of the school. </w:t>
      </w:r>
    </w:p>
    <w:p w14:paraId="0F0A2E88" w14:textId="77777777" w:rsidR="0026174F" w:rsidRDefault="0026174F" w:rsidP="00283DC6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69F4532B" w14:textId="5E2F656E" w:rsidR="00B64487" w:rsidRDefault="001C2A4C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9</w:t>
      </w:r>
      <w:r w:rsidR="00401F9B">
        <w:rPr>
          <w:rFonts w:asciiTheme="minorHAnsi" w:hAnsiTheme="minorHAnsi"/>
          <w:b/>
          <w:bCs/>
          <w:color w:val="7030A0"/>
        </w:rPr>
        <w:t>.0</w:t>
      </w:r>
      <w:r w:rsidR="00401F9B">
        <w:rPr>
          <w:rFonts w:asciiTheme="minorHAnsi" w:hAnsiTheme="minorHAnsi"/>
          <w:b/>
          <w:bCs/>
          <w:color w:val="7030A0"/>
        </w:rPr>
        <w:tab/>
      </w:r>
      <w:r w:rsidR="00401F9B">
        <w:rPr>
          <w:rFonts w:asciiTheme="minorHAnsi" w:hAnsiTheme="minorHAnsi"/>
          <w:b/>
          <w:bCs/>
          <w:color w:val="7030A0"/>
        </w:rPr>
        <w:tab/>
      </w:r>
      <w:r w:rsidR="0026174F" w:rsidRPr="00002F4D">
        <w:rPr>
          <w:rFonts w:asciiTheme="minorHAnsi" w:hAnsiTheme="minorHAnsi"/>
          <w:b/>
          <w:bCs/>
          <w:color w:val="7030A0"/>
        </w:rPr>
        <w:t>OFFERS</w:t>
      </w:r>
    </w:p>
    <w:p w14:paraId="5F5F70CB" w14:textId="20D2A903" w:rsidR="0026174F" w:rsidRPr="00B64487" w:rsidRDefault="001C2A4C" w:rsidP="00283DC6">
      <w:pPr>
        <w:spacing w:after="34"/>
        <w:ind w:left="718" w:hanging="860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9</w:t>
      </w:r>
      <w:r w:rsidR="00401F9B">
        <w:rPr>
          <w:rFonts w:asciiTheme="minorHAnsi" w:hAnsiTheme="minorHAnsi"/>
        </w:rPr>
        <w:t>.1</w:t>
      </w:r>
      <w:r w:rsidR="00401F9B">
        <w:rPr>
          <w:rFonts w:asciiTheme="minorHAnsi" w:hAnsiTheme="minorHAnsi"/>
        </w:rPr>
        <w:tab/>
      </w:r>
      <w:r w:rsidR="00401F9B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If we can accept a </w:t>
      </w:r>
      <w:r w:rsidR="00FB429B" w:rsidRPr="0026174F">
        <w:rPr>
          <w:rFonts w:asciiTheme="minorHAnsi" w:hAnsiTheme="minorHAnsi"/>
        </w:rPr>
        <w:t>referral,</w:t>
      </w:r>
      <w:r w:rsidR="0026174F" w:rsidRPr="0026174F">
        <w:rPr>
          <w:rFonts w:asciiTheme="minorHAnsi" w:hAnsiTheme="minorHAnsi"/>
        </w:rPr>
        <w:t xml:space="preserve"> we will write to the commissioner accepting the referral, including </w:t>
      </w:r>
      <w:r w:rsidR="00401F9B"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financial requirements, the support to be offered, </w:t>
      </w:r>
      <w:r w:rsidR="003423B8" w:rsidRPr="00C22433">
        <w:rPr>
          <w:rFonts w:asciiTheme="minorHAnsi" w:hAnsiTheme="minorHAnsi"/>
        </w:rPr>
        <w:t>placement objectives,</w:t>
      </w:r>
      <w:r w:rsidR="003423B8">
        <w:rPr>
          <w:rFonts w:asciiTheme="minorHAnsi" w:hAnsiTheme="minorHAnsi"/>
        </w:rPr>
        <w:t xml:space="preserve"> a </w:t>
      </w:r>
      <w:r w:rsidR="0026174F" w:rsidRPr="0026174F">
        <w:rPr>
          <w:rFonts w:asciiTheme="minorHAnsi" w:hAnsiTheme="minorHAnsi"/>
        </w:rPr>
        <w:t>start date</w:t>
      </w:r>
      <w:r w:rsidR="00357BF7">
        <w:rPr>
          <w:rFonts w:asciiTheme="minorHAnsi" w:hAnsiTheme="minorHAnsi"/>
        </w:rPr>
        <w:t xml:space="preserve">, </w:t>
      </w:r>
      <w:r w:rsidR="00357BF7" w:rsidRPr="00C22433">
        <w:rPr>
          <w:rFonts w:asciiTheme="minorHAnsi" w:hAnsiTheme="minorHAnsi"/>
        </w:rPr>
        <w:t>placement end date</w:t>
      </w:r>
      <w:r w:rsidR="00610225">
        <w:rPr>
          <w:rFonts w:asciiTheme="minorHAnsi" w:hAnsiTheme="minorHAnsi"/>
        </w:rPr>
        <w:t xml:space="preserve"> and </w:t>
      </w:r>
      <w:r w:rsidR="0026174F" w:rsidRPr="0026174F">
        <w:rPr>
          <w:rFonts w:asciiTheme="minorHAnsi" w:hAnsiTheme="minorHAnsi"/>
        </w:rPr>
        <w:t>the date by which the offer should be</w:t>
      </w:r>
      <w:r w:rsidR="003A4AEE">
        <w:rPr>
          <w:rFonts w:asciiTheme="minorHAnsi" w:hAnsiTheme="minorHAnsi"/>
        </w:rPr>
        <w:t xml:space="preserve"> a</w:t>
      </w:r>
      <w:r w:rsidR="0026174F" w:rsidRPr="0026174F">
        <w:rPr>
          <w:rFonts w:asciiTheme="minorHAnsi" w:hAnsiTheme="minorHAnsi"/>
        </w:rPr>
        <w:t>ccepted</w:t>
      </w:r>
      <w:r w:rsidR="00610225">
        <w:rPr>
          <w:rFonts w:asciiTheme="minorHAnsi" w:hAnsiTheme="minorHAnsi"/>
        </w:rPr>
        <w:t xml:space="preserve">.                                    </w:t>
      </w:r>
    </w:p>
    <w:p w14:paraId="6BA2FA7F" w14:textId="77777777" w:rsidR="0026174F" w:rsidRDefault="0026174F" w:rsidP="00283DC6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1C84EAC4" w14:textId="47627835" w:rsidR="00B64487" w:rsidRDefault="00401F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1</w:t>
      </w:r>
      <w:r w:rsidR="001C2A4C">
        <w:rPr>
          <w:rFonts w:asciiTheme="minorHAnsi" w:hAnsiTheme="minorHAnsi"/>
          <w:b/>
          <w:bCs/>
          <w:color w:val="7030A0"/>
        </w:rPr>
        <w:t>0</w:t>
      </w:r>
      <w:r>
        <w:rPr>
          <w:rFonts w:asciiTheme="minorHAnsi" w:hAnsiTheme="minorHAnsi"/>
          <w:b/>
          <w:bCs/>
          <w:color w:val="7030A0"/>
        </w:rPr>
        <w:t>.0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="0026174F" w:rsidRPr="00002F4D">
        <w:rPr>
          <w:rFonts w:asciiTheme="minorHAnsi" w:hAnsiTheme="minorHAnsi"/>
          <w:b/>
          <w:bCs/>
          <w:color w:val="7030A0"/>
        </w:rPr>
        <w:t>PROCEDURE FOLLOWING AN OFFER</w:t>
      </w:r>
    </w:p>
    <w:p w14:paraId="50CBE9BA" w14:textId="4F2C9B71" w:rsidR="0026174F" w:rsidRPr="00B64487" w:rsidRDefault="00401F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1</w:t>
      </w:r>
      <w:r w:rsidR="001C2A4C">
        <w:rPr>
          <w:rFonts w:asciiTheme="minorHAnsi" w:hAnsiTheme="minorHAnsi"/>
        </w:rPr>
        <w:t>0</w:t>
      </w:r>
      <w:r>
        <w:rPr>
          <w:rFonts w:asciiTheme="minorHAnsi" w:hAnsiTheme="minorHAnsi"/>
        </w:rPr>
        <w:t>.1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>When offer letters</w:t>
      </w:r>
      <w:r w:rsidR="00FC401D">
        <w:rPr>
          <w:rFonts w:asciiTheme="minorHAnsi" w:hAnsiTheme="minorHAnsi"/>
        </w:rPr>
        <w:t>/emails</w:t>
      </w:r>
      <w:r w:rsidR="0026174F" w:rsidRPr="0026174F">
        <w:rPr>
          <w:rFonts w:asciiTheme="minorHAnsi" w:hAnsiTheme="minorHAnsi"/>
        </w:rPr>
        <w:t xml:space="preserve"> are sent, if the </w:t>
      </w:r>
      <w:r w:rsidR="00FB429B" w:rsidRPr="0026174F">
        <w:rPr>
          <w:rFonts w:asciiTheme="minorHAnsi" w:hAnsiTheme="minorHAnsi"/>
        </w:rPr>
        <w:t>commissioner fails</w:t>
      </w:r>
      <w:r w:rsidR="0026174F" w:rsidRPr="0026174F">
        <w:rPr>
          <w:rFonts w:asciiTheme="minorHAnsi" w:hAnsiTheme="minorHAnsi"/>
        </w:rPr>
        <w:t xml:space="preserve"> to accept the place by the date set out </w:t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>in the letter</w:t>
      </w:r>
      <w:r w:rsidR="00FC401D">
        <w:rPr>
          <w:rFonts w:asciiTheme="minorHAnsi" w:hAnsiTheme="minorHAnsi"/>
        </w:rPr>
        <w:t>/email</w:t>
      </w:r>
      <w:r w:rsidR="0026174F" w:rsidRPr="0026174F">
        <w:rPr>
          <w:rFonts w:asciiTheme="minorHAnsi" w:hAnsiTheme="minorHAnsi"/>
        </w:rPr>
        <w:t xml:space="preserve">, it will be assumed that </w:t>
      </w:r>
      <w:r w:rsidR="000449AA">
        <w:rPr>
          <w:rFonts w:asciiTheme="minorHAnsi" w:hAnsiTheme="minorHAnsi"/>
        </w:rPr>
        <w:t xml:space="preserve">the </w:t>
      </w:r>
      <w:r w:rsidR="0026174F" w:rsidRPr="0026174F">
        <w:rPr>
          <w:rFonts w:asciiTheme="minorHAnsi" w:hAnsiTheme="minorHAnsi"/>
        </w:rPr>
        <w:t xml:space="preserve">commissioner no longer wants the place and the offer </w:t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will be withdrawn.  </w:t>
      </w:r>
    </w:p>
    <w:p w14:paraId="55F4C7B1" w14:textId="77777777" w:rsidR="00FB429B" w:rsidRDefault="00FB42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2D9412CD" w14:textId="1E6A5466" w:rsidR="00B64487" w:rsidRDefault="00401F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1</w:t>
      </w:r>
      <w:r w:rsidR="001C2A4C">
        <w:rPr>
          <w:rFonts w:asciiTheme="minorHAnsi" w:hAnsiTheme="minorHAnsi"/>
          <w:b/>
          <w:bCs/>
          <w:color w:val="7030A0"/>
        </w:rPr>
        <w:t>1</w:t>
      </w:r>
      <w:r>
        <w:rPr>
          <w:rFonts w:asciiTheme="minorHAnsi" w:hAnsiTheme="minorHAnsi"/>
          <w:b/>
          <w:bCs/>
          <w:color w:val="7030A0"/>
        </w:rPr>
        <w:t>.0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="0026174F" w:rsidRPr="00002F4D">
        <w:rPr>
          <w:rFonts w:asciiTheme="minorHAnsi" w:hAnsiTheme="minorHAnsi"/>
          <w:b/>
          <w:bCs/>
          <w:color w:val="7030A0"/>
        </w:rPr>
        <w:t xml:space="preserve">APPEALS AGAINST ANY REFUSAL TO ACCEPT A </w:t>
      </w:r>
      <w:r w:rsidR="00837D0F" w:rsidRPr="00002F4D">
        <w:rPr>
          <w:rFonts w:asciiTheme="minorHAnsi" w:hAnsiTheme="minorHAnsi"/>
          <w:b/>
          <w:bCs/>
          <w:color w:val="7030A0"/>
        </w:rPr>
        <w:t>REFERRAL</w:t>
      </w:r>
    </w:p>
    <w:p w14:paraId="09752581" w14:textId="2B9517AA" w:rsidR="00B64487" w:rsidRDefault="00401F9B" w:rsidP="00283DC6">
      <w:pPr>
        <w:spacing w:after="34"/>
        <w:ind w:left="302" w:hanging="44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1C2A4C">
        <w:rPr>
          <w:rFonts w:asciiTheme="minorHAnsi" w:hAnsiTheme="minorHAnsi"/>
        </w:rPr>
        <w:t>1</w:t>
      </w:r>
      <w:r>
        <w:rPr>
          <w:rFonts w:asciiTheme="minorHAnsi" w:hAnsiTheme="minorHAnsi"/>
        </w:rPr>
        <w:t>.1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90077">
        <w:rPr>
          <w:rFonts w:asciiTheme="minorHAnsi" w:hAnsiTheme="minorHAnsi"/>
        </w:rPr>
        <w:t xml:space="preserve">Wherever </w:t>
      </w:r>
      <w:r w:rsidR="00FF1719">
        <w:rPr>
          <w:rFonts w:asciiTheme="minorHAnsi" w:hAnsiTheme="minorHAnsi"/>
        </w:rPr>
        <w:t xml:space="preserve">a referral is refused, the commissioner can submit an appeal to the Education Partnership </w:t>
      </w:r>
      <w:r>
        <w:rPr>
          <w:rFonts w:asciiTheme="minorHAnsi" w:hAnsiTheme="minorHAnsi"/>
        </w:rPr>
        <w:tab/>
      </w:r>
      <w:r w:rsidR="00FF1719">
        <w:rPr>
          <w:rFonts w:asciiTheme="minorHAnsi" w:hAnsiTheme="minorHAnsi"/>
        </w:rPr>
        <w:t>Trust</w:t>
      </w:r>
      <w:r w:rsidR="00CF7596">
        <w:rPr>
          <w:rFonts w:asciiTheme="minorHAnsi" w:hAnsiTheme="minorHAnsi"/>
        </w:rPr>
        <w:t xml:space="preserve"> at </w:t>
      </w:r>
      <w:hyperlink r:id="rId19" w:history="1">
        <w:r w:rsidR="00CF7596" w:rsidRPr="006F7872">
          <w:rPr>
            <w:rStyle w:val="Hyperlink"/>
            <w:rFonts w:asciiTheme="minorHAnsi" w:hAnsiTheme="minorHAnsi"/>
          </w:rPr>
          <w:t>governance@ept-uk.com</w:t>
        </w:r>
      </w:hyperlink>
      <w:r w:rsidR="00CF7596">
        <w:rPr>
          <w:rFonts w:asciiTheme="minorHAnsi" w:hAnsiTheme="minorHAnsi"/>
        </w:rPr>
        <w:t xml:space="preserve"> outlining the reasons for the referral along with supporting </w:t>
      </w:r>
      <w:r>
        <w:rPr>
          <w:rFonts w:asciiTheme="minorHAnsi" w:hAnsiTheme="minorHAnsi"/>
        </w:rPr>
        <w:tab/>
      </w:r>
      <w:r w:rsidR="00CF7596">
        <w:rPr>
          <w:rFonts w:asciiTheme="minorHAnsi" w:hAnsiTheme="minorHAnsi"/>
        </w:rPr>
        <w:t xml:space="preserve">documentation. </w:t>
      </w:r>
    </w:p>
    <w:p w14:paraId="0254F759" w14:textId="16EE28FD" w:rsidR="00CF7596" w:rsidRPr="00B64487" w:rsidRDefault="00401F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1</w:t>
      </w:r>
      <w:r w:rsidR="001C2A4C">
        <w:rPr>
          <w:rFonts w:asciiTheme="minorHAnsi" w:hAnsiTheme="minorHAnsi"/>
        </w:rPr>
        <w:t>1</w:t>
      </w:r>
      <w:r>
        <w:rPr>
          <w:rFonts w:asciiTheme="minorHAnsi" w:hAnsiTheme="minorHAnsi"/>
        </w:rPr>
        <w:t>.2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F7596">
        <w:rPr>
          <w:rFonts w:asciiTheme="minorHAnsi" w:hAnsiTheme="minorHAnsi"/>
        </w:rPr>
        <w:t xml:space="preserve">Any appeals will be heard within 15 school days and final outcomes notified within 5 school days. </w:t>
      </w:r>
    </w:p>
    <w:p w14:paraId="1F1F9104" w14:textId="77777777" w:rsidR="00FB429B" w:rsidRDefault="00FB42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5AB7BA18" w14:textId="77777777" w:rsidR="0026174F" w:rsidRDefault="0026174F" w:rsidP="00283DC6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43D77CA2" w14:textId="3135D16B" w:rsidR="00002F4D" w:rsidRDefault="00401F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1</w:t>
      </w:r>
      <w:r w:rsidR="005A16C7">
        <w:rPr>
          <w:rFonts w:asciiTheme="minorHAnsi" w:hAnsiTheme="minorHAnsi"/>
          <w:b/>
          <w:bCs/>
          <w:color w:val="7030A0"/>
        </w:rPr>
        <w:t>2</w:t>
      </w:r>
      <w:r>
        <w:rPr>
          <w:rFonts w:asciiTheme="minorHAnsi" w:hAnsiTheme="minorHAnsi"/>
          <w:b/>
          <w:bCs/>
          <w:color w:val="7030A0"/>
        </w:rPr>
        <w:t>.0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="0026174F" w:rsidRPr="00002F4D">
        <w:rPr>
          <w:rFonts w:asciiTheme="minorHAnsi" w:hAnsiTheme="minorHAnsi"/>
          <w:b/>
          <w:bCs/>
          <w:color w:val="7030A0"/>
        </w:rPr>
        <w:t>REVIEW</w:t>
      </w:r>
    </w:p>
    <w:p w14:paraId="5F9038DC" w14:textId="0AF1541B" w:rsidR="0026174F" w:rsidRPr="00002F4D" w:rsidRDefault="00401F9B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1</w:t>
      </w:r>
      <w:r w:rsidR="005A16C7">
        <w:rPr>
          <w:rFonts w:asciiTheme="minorHAnsi" w:hAnsiTheme="minorHAnsi"/>
        </w:rPr>
        <w:t>2</w:t>
      </w:r>
      <w:r>
        <w:rPr>
          <w:rFonts w:asciiTheme="minorHAnsi" w:hAnsiTheme="minorHAnsi"/>
        </w:rPr>
        <w:t>.1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174F" w:rsidRPr="0026174F">
        <w:rPr>
          <w:rFonts w:asciiTheme="minorHAnsi" w:hAnsiTheme="minorHAnsi"/>
        </w:rPr>
        <w:t xml:space="preserve">This policy will be reviewed </w:t>
      </w:r>
      <w:r w:rsidR="009E298E">
        <w:rPr>
          <w:rFonts w:asciiTheme="minorHAnsi" w:hAnsiTheme="minorHAnsi"/>
        </w:rPr>
        <w:t xml:space="preserve">at least </w:t>
      </w:r>
      <w:r w:rsidR="0026174F" w:rsidRPr="0026174F">
        <w:rPr>
          <w:rFonts w:asciiTheme="minorHAnsi" w:hAnsiTheme="minorHAnsi"/>
        </w:rPr>
        <w:t>annually and</w:t>
      </w:r>
      <w:r w:rsidR="002B239D">
        <w:rPr>
          <w:rFonts w:asciiTheme="minorHAnsi" w:hAnsiTheme="minorHAnsi"/>
        </w:rPr>
        <w:t xml:space="preserve"> </w:t>
      </w:r>
      <w:r w:rsidR="0026174F" w:rsidRPr="0026174F">
        <w:rPr>
          <w:rFonts w:asciiTheme="minorHAnsi" w:hAnsiTheme="minorHAnsi"/>
        </w:rPr>
        <w:t>will be published on the school’s website</w:t>
      </w:r>
      <w:r w:rsidR="002B239D">
        <w:rPr>
          <w:rFonts w:asciiTheme="minorHAnsi" w:hAnsiTheme="minorHAnsi"/>
        </w:rPr>
        <w:t>.</w:t>
      </w:r>
    </w:p>
    <w:p w14:paraId="68139B24" w14:textId="77777777" w:rsidR="0026174F" w:rsidRPr="00CF420F" w:rsidRDefault="0026174F" w:rsidP="00283DC6">
      <w:pPr>
        <w:spacing w:after="34"/>
        <w:ind w:left="302" w:hanging="444"/>
        <w:jc w:val="both"/>
        <w:rPr>
          <w:rFonts w:asciiTheme="minorHAnsi" w:hAnsiTheme="minorHAnsi"/>
          <w:b/>
          <w:bCs/>
          <w:strike/>
        </w:rPr>
      </w:pPr>
    </w:p>
    <w:sectPr w:rsidR="0026174F" w:rsidRPr="00CF420F" w:rsidSect="005B2EA0">
      <w:headerReference w:type="default" r:id="rId20"/>
      <w:footerReference w:type="even" r:id="rId21"/>
      <w:footerReference w:type="default" r:id="rId22"/>
      <w:pgSz w:w="11906" w:h="16838"/>
      <w:pgMar w:top="14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5EB2" w14:textId="77777777" w:rsidR="004620FB" w:rsidRDefault="004620FB" w:rsidP="005B2EA0">
      <w:pPr>
        <w:spacing w:after="0" w:line="240" w:lineRule="auto"/>
      </w:pPr>
      <w:r>
        <w:separator/>
      </w:r>
    </w:p>
  </w:endnote>
  <w:endnote w:type="continuationSeparator" w:id="0">
    <w:p w14:paraId="281BD873" w14:textId="77777777" w:rsidR="004620FB" w:rsidRDefault="004620FB" w:rsidP="005B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04233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7B8E49" w14:textId="77777777" w:rsidR="006E5EB6" w:rsidRDefault="006E5EB6" w:rsidP="002848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0E4CE1" w14:textId="77777777" w:rsidR="006E5EB6" w:rsidRDefault="006E5EB6">
    <w:pPr>
      <w:pStyle w:val="Footer"/>
    </w:pPr>
  </w:p>
  <w:p w14:paraId="368789AC" w14:textId="77777777" w:rsidR="00922008" w:rsidRDefault="009220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0134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629589" w14:textId="11525636" w:rsidR="006E5EB6" w:rsidRDefault="006E5EB6" w:rsidP="002848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F7589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70F88AE" w14:textId="77777777" w:rsidR="005B2EA0" w:rsidRDefault="005B2EA0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0" wp14:anchorId="4E4F13F7" wp14:editId="4ABDD654">
              <wp:simplePos x="0" y="0"/>
              <wp:positionH relativeFrom="page">
                <wp:posOffset>173823</wp:posOffset>
              </wp:positionH>
              <wp:positionV relativeFrom="page">
                <wp:posOffset>9843135</wp:posOffset>
              </wp:positionV>
              <wp:extent cx="7200000" cy="565200"/>
              <wp:effectExtent l="0" t="0" r="1270" b="6350"/>
              <wp:wrapNone/>
              <wp:docPr id="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000" cy="565200"/>
                        <a:chOff x="283" y="15666"/>
                        <a:chExt cx="11339" cy="889"/>
                      </a:xfrm>
                    </wpg:grpSpPr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4015" y="15666"/>
                          <a:ext cx="7607" cy="661"/>
                        </a:xfrm>
                        <a:custGeom>
                          <a:avLst/>
                          <a:gdLst>
                            <a:gd name="T0" fmla="+- 0 11622 4016"/>
                            <a:gd name="T1" fmla="*/ T0 w 7607"/>
                            <a:gd name="T2" fmla="+- 0 15666 15666"/>
                            <a:gd name="T3" fmla="*/ 15666 h 661"/>
                            <a:gd name="T4" fmla="+- 0 4016 4016"/>
                            <a:gd name="T5" fmla="*/ T4 w 7607"/>
                            <a:gd name="T6" fmla="+- 0 16327 15666"/>
                            <a:gd name="T7" fmla="*/ 16327 h 661"/>
                            <a:gd name="T8" fmla="+- 0 11622 4016"/>
                            <a:gd name="T9" fmla="*/ T8 w 7607"/>
                            <a:gd name="T10" fmla="+- 0 16293 15666"/>
                            <a:gd name="T11" fmla="*/ 16293 h 661"/>
                            <a:gd name="T12" fmla="+- 0 11622 4016"/>
                            <a:gd name="T13" fmla="*/ T12 w 7607"/>
                            <a:gd name="T14" fmla="+- 0 15666 15666"/>
                            <a:gd name="T15" fmla="*/ 15666 h 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07" h="661">
                              <a:moveTo>
                                <a:pt x="7606" y="0"/>
                              </a:moveTo>
                              <a:lnTo>
                                <a:pt x="0" y="661"/>
                              </a:lnTo>
                              <a:lnTo>
                                <a:pt x="7606" y="627"/>
                              </a:lnTo>
                              <a:lnTo>
                                <a:pt x="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7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283" y="15857"/>
                          <a:ext cx="11339" cy="697"/>
                        </a:xfrm>
                        <a:custGeom>
                          <a:avLst/>
                          <a:gdLst>
                            <a:gd name="T0" fmla="+- 0 11622 283"/>
                            <a:gd name="T1" fmla="*/ T0 w 11339"/>
                            <a:gd name="T2" fmla="+- 0 15858 15858"/>
                            <a:gd name="T3" fmla="*/ 15858 h 697"/>
                            <a:gd name="T4" fmla="+- 0 283 283"/>
                            <a:gd name="T5" fmla="*/ T4 w 11339"/>
                            <a:gd name="T6" fmla="+- 0 16554 15858"/>
                            <a:gd name="T7" fmla="*/ 16554 h 697"/>
                            <a:gd name="T8" fmla="+- 0 11622 283"/>
                            <a:gd name="T9" fmla="*/ T8 w 11339"/>
                            <a:gd name="T10" fmla="+- 0 16554 15858"/>
                            <a:gd name="T11" fmla="*/ 16554 h 697"/>
                            <a:gd name="T12" fmla="+- 0 11622 283"/>
                            <a:gd name="T13" fmla="*/ T12 w 11339"/>
                            <a:gd name="T14" fmla="+- 0 15858 15858"/>
                            <a:gd name="T15" fmla="*/ 15858 h 6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697">
                              <a:moveTo>
                                <a:pt x="11339" y="0"/>
                              </a:moveTo>
                              <a:lnTo>
                                <a:pt x="0" y="696"/>
                              </a:lnTo>
                              <a:lnTo>
                                <a:pt x="11339" y="696"/>
                              </a:lnTo>
                              <a:lnTo>
                                <a:pt x="1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6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283" y="15838"/>
                          <a:ext cx="5616" cy="716"/>
                        </a:xfrm>
                        <a:custGeom>
                          <a:avLst/>
                          <a:gdLst>
                            <a:gd name="T0" fmla="+- 0 283 283"/>
                            <a:gd name="T1" fmla="*/ T0 w 5616"/>
                            <a:gd name="T2" fmla="+- 0 15839 15839"/>
                            <a:gd name="T3" fmla="*/ 15839 h 716"/>
                            <a:gd name="T4" fmla="+- 0 283 283"/>
                            <a:gd name="T5" fmla="*/ T4 w 5616"/>
                            <a:gd name="T6" fmla="+- 0 16554 15839"/>
                            <a:gd name="T7" fmla="*/ 16554 h 716"/>
                            <a:gd name="T8" fmla="+- 0 5899 283"/>
                            <a:gd name="T9" fmla="*/ T8 w 5616"/>
                            <a:gd name="T10" fmla="+- 0 16554 15839"/>
                            <a:gd name="T11" fmla="*/ 16554 h 716"/>
                            <a:gd name="T12" fmla="+- 0 283 283"/>
                            <a:gd name="T13" fmla="*/ T12 w 5616"/>
                            <a:gd name="T14" fmla="+- 0 15839 15839"/>
                            <a:gd name="T15" fmla="*/ 15839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716">
                              <a:moveTo>
                                <a:pt x="0" y="0"/>
                              </a:moveTo>
                              <a:lnTo>
                                <a:pt x="0" y="715"/>
                              </a:lnTo>
                              <a:lnTo>
                                <a:pt x="5616" y="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A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283" y="16321"/>
                          <a:ext cx="5616" cy="233"/>
                        </a:xfrm>
                        <a:custGeom>
                          <a:avLst/>
                          <a:gdLst>
                            <a:gd name="T0" fmla="+- 0 4072 283"/>
                            <a:gd name="T1" fmla="*/ T0 w 5616"/>
                            <a:gd name="T2" fmla="+- 0 16322 16322"/>
                            <a:gd name="T3" fmla="*/ 16322 h 233"/>
                            <a:gd name="T4" fmla="+- 0 283 283"/>
                            <a:gd name="T5" fmla="*/ T4 w 5616"/>
                            <a:gd name="T6" fmla="+- 0 16554 16322"/>
                            <a:gd name="T7" fmla="*/ 16554 h 233"/>
                            <a:gd name="T8" fmla="+- 0 5899 283"/>
                            <a:gd name="T9" fmla="*/ T8 w 5616"/>
                            <a:gd name="T10" fmla="+- 0 16554 16322"/>
                            <a:gd name="T11" fmla="*/ 16554 h 233"/>
                            <a:gd name="T12" fmla="+- 0 4072 283"/>
                            <a:gd name="T13" fmla="*/ T12 w 5616"/>
                            <a:gd name="T14" fmla="+- 0 16322 16322"/>
                            <a:gd name="T15" fmla="*/ 16322 h 2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233">
                              <a:moveTo>
                                <a:pt x="3789" y="0"/>
                              </a:moveTo>
                              <a:lnTo>
                                <a:pt x="0" y="232"/>
                              </a:lnTo>
                              <a:lnTo>
                                <a:pt x="5616" y="232"/>
                              </a:lnTo>
                              <a:lnTo>
                                <a:pt x="3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FA161D" id="Group 14" o:spid="_x0000_s1026" style="position:absolute;margin-left:13.7pt;margin-top:775.05pt;width:566.95pt;height:44.5pt;z-index:-251653120;mso-position-horizontal-relative:page;mso-position-vertical-relative:page" coordorigin="283,15666" coordsize="11339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" o:allowoverlap="f">
              <v:shape id="Freeform 15" o:spid="_x0000_s1027" style="position:absolute;left:4015;top:15666;width:7607;height:661;visibility:visible;mso-wrap-style:square;v-text-anchor:top" coordsize="760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" path="m7606,l,661,7606,627,7606,xe" fillcolor="#442770" stroked="f">
                <v:path arrowok="t" o:connecttype="custom" o:connectlocs="7606,15666;0,16327;7606,16293;7606,15666" o:connectangles="0,0,0,0"/>
              </v:shape>
              <v:shape id="Freeform 16" o:spid="_x0000_s1028" style="position:absolute;left:283;top:15857;width:11339;height:697;visibility:visible;mso-wrap-style:square;v-text-anchor:top" coordsize="11339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" path="m11339,l,696r11339,l11339,xe" fillcolor="#1a8683" stroked="f">
                <v:path arrowok="t" o:connecttype="custom" o:connectlocs="11339,15858;0,16554;11339,16554;11339,15858" o:connectangles="0,0,0,0"/>
              </v:shape>
              <v:shape id="Freeform 17" o:spid="_x0000_s1029" style="position:absolute;left:283;top:15838;width:5616;height:716;visibility:visible;mso-wrap-style:square;v-text-anchor:top" coordsize="561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" path="m,l,715r5616,l,xe" fillcolor="#f6a722" stroked="f">
                <v:path arrowok="t" o:connecttype="custom" o:connectlocs="0,15839;0,16554;5616,16554;0,15839" o:connectangles="0,0,0,0"/>
              </v:shape>
              <v:shape id="Freeform 18" o:spid="_x0000_s1030" style="position:absolute;left:283;top:16321;width:5616;height:233;visibility:visible;mso-wrap-style:square;v-text-anchor:top" coordsize="561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" path="m3789,l,232r5616,l3789,xe" fillcolor="#df5b3b" stroked="f">
                <v:path arrowok="t" o:connecttype="custom" o:connectlocs="3789,16322;0,16554;5616,16554;3789,16322" o:connectangles="0,0,0,0"/>
              </v:shape>
              <w10:wrap anchorx="page" anchory="page"/>
            </v:group>
          </w:pict>
        </mc:Fallback>
      </mc:AlternateContent>
    </w:r>
  </w:p>
  <w:p w14:paraId="4BA1C005" w14:textId="77777777" w:rsidR="00922008" w:rsidRDefault="009220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83AF" w14:textId="77777777" w:rsidR="004620FB" w:rsidRDefault="004620FB" w:rsidP="005B2EA0">
      <w:pPr>
        <w:spacing w:after="0" w:line="240" w:lineRule="auto"/>
      </w:pPr>
      <w:r>
        <w:separator/>
      </w:r>
    </w:p>
  </w:footnote>
  <w:footnote w:type="continuationSeparator" w:id="0">
    <w:p w14:paraId="217F84DF" w14:textId="77777777" w:rsidR="004620FB" w:rsidRDefault="004620FB" w:rsidP="005B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636" w14:textId="00C176D2" w:rsidR="005B2EA0" w:rsidRDefault="005B2EA0">
    <w:pPr>
      <w:pStyle w:val="Header"/>
    </w:pPr>
    <w:r w:rsidRPr="005B2E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8FCC8" wp14:editId="03B14EBC">
              <wp:simplePos x="0" y="0"/>
              <wp:positionH relativeFrom="page">
                <wp:posOffset>557530</wp:posOffset>
              </wp:positionH>
              <wp:positionV relativeFrom="page">
                <wp:posOffset>838835</wp:posOffset>
              </wp:positionV>
              <wp:extent cx="6480175" cy="0"/>
              <wp:effectExtent l="0" t="0" r="0" b="0"/>
              <wp:wrapNone/>
              <wp:docPr id="1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27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C6017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6.05pt" to="554.1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" strokecolor="#442770" strokeweight="1pt">
              <w10:wrap anchorx="page" anchory="page"/>
            </v:line>
          </w:pict>
        </mc:Fallback>
      </mc:AlternateContent>
    </w:r>
    <w:r w:rsidRPr="005B2EA0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39AAEB" wp14:editId="0E444997">
              <wp:simplePos x="0" y="0"/>
              <wp:positionH relativeFrom="page">
                <wp:posOffset>557530</wp:posOffset>
              </wp:positionH>
              <wp:positionV relativeFrom="page">
                <wp:posOffset>347111</wp:posOffset>
              </wp:positionV>
              <wp:extent cx="356870" cy="405765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870" cy="405765"/>
                        <a:chOff x="850" y="850"/>
                        <a:chExt cx="562" cy="639"/>
                      </a:xfrm>
                    </wpg:grpSpPr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50" y="1008"/>
                          <a:ext cx="385" cy="176"/>
                        </a:xfrm>
                        <a:custGeom>
                          <a:avLst/>
                          <a:gdLst>
                            <a:gd name="T0" fmla="+- 0 1235 850"/>
                            <a:gd name="T1" fmla="*/ T0 w 385"/>
                            <a:gd name="T2" fmla="+- 0 1009 1009"/>
                            <a:gd name="T3" fmla="*/ 1009 h 176"/>
                            <a:gd name="T4" fmla="+- 0 850 850"/>
                            <a:gd name="T5" fmla="*/ T4 w 385"/>
                            <a:gd name="T6" fmla="+- 0 1180 1009"/>
                            <a:gd name="T7" fmla="*/ 1180 h 176"/>
                            <a:gd name="T8" fmla="+- 0 955 850"/>
                            <a:gd name="T9" fmla="*/ T8 w 385"/>
                            <a:gd name="T10" fmla="+- 0 1185 1009"/>
                            <a:gd name="T11" fmla="*/ 1185 h 176"/>
                            <a:gd name="T12" fmla="+- 0 1235 850"/>
                            <a:gd name="T13" fmla="*/ T12 w 385"/>
                            <a:gd name="T14" fmla="+- 0 1009 1009"/>
                            <a:gd name="T15" fmla="*/ 1009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5" h="176">
                              <a:moveTo>
                                <a:pt x="385" y="0"/>
                              </a:moveTo>
                              <a:lnTo>
                                <a:pt x="0" y="171"/>
                              </a:lnTo>
                              <a:lnTo>
                                <a:pt x="105" y="176"/>
                              </a:lnTo>
                              <a:lnTo>
                                <a:pt x="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2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850" y="1180"/>
                          <a:ext cx="422" cy="247"/>
                        </a:xfrm>
                        <a:custGeom>
                          <a:avLst/>
                          <a:gdLst>
                            <a:gd name="T0" fmla="+- 0 850 850"/>
                            <a:gd name="T1" fmla="*/ T0 w 422"/>
                            <a:gd name="T2" fmla="+- 0 1180 1180"/>
                            <a:gd name="T3" fmla="*/ 1180 h 247"/>
                            <a:gd name="T4" fmla="+- 0 1272 850"/>
                            <a:gd name="T5" fmla="*/ T4 w 422"/>
                            <a:gd name="T6" fmla="+- 0 1426 1180"/>
                            <a:gd name="T7" fmla="*/ 1426 h 247"/>
                            <a:gd name="T8" fmla="+- 0 955 850"/>
                            <a:gd name="T9" fmla="*/ T8 w 422"/>
                            <a:gd name="T10" fmla="+- 0 1185 1180"/>
                            <a:gd name="T11" fmla="*/ 1185 h 247"/>
                            <a:gd name="T12" fmla="+- 0 850 850"/>
                            <a:gd name="T13" fmla="*/ T12 w 422"/>
                            <a:gd name="T14" fmla="+- 0 1180 1180"/>
                            <a:gd name="T15" fmla="*/ 1180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2" h="247">
                              <a:moveTo>
                                <a:pt x="0" y="0"/>
                              </a:moveTo>
                              <a:lnTo>
                                <a:pt x="422" y="246"/>
                              </a:lnTo>
                              <a:lnTo>
                                <a:pt x="105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7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1068" y="1241"/>
                          <a:ext cx="341" cy="248"/>
                        </a:xfrm>
                        <a:custGeom>
                          <a:avLst/>
                          <a:gdLst>
                            <a:gd name="T0" fmla="+- 0 1068 1068"/>
                            <a:gd name="T1" fmla="*/ T0 w 341"/>
                            <a:gd name="T2" fmla="+- 0 1241 1241"/>
                            <a:gd name="T3" fmla="*/ 1241 h 248"/>
                            <a:gd name="T4" fmla="+- 0 1409 1068"/>
                            <a:gd name="T5" fmla="*/ T4 w 341"/>
                            <a:gd name="T6" fmla="+- 0 1488 1241"/>
                            <a:gd name="T7" fmla="*/ 1488 h 248"/>
                            <a:gd name="T8" fmla="+- 0 1361 1068"/>
                            <a:gd name="T9" fmla="*/ T8 w 341"/>
                            <a:gd name="T10" fmla="+- 0 1396 1241"/>
                            <a:gd name="T11" fmla="*/ 1396 h 248"/>
                            <a:gd name="T12" fmla="+- 0 1068 1068"/>
                            <a:gd name="T13" fmla="*/ T12 w 341"/>
                            <a:gd name="T14" fmla="+- 0 1241 1241"/>
                            <a:gd name="T15" fmla="*/ 1241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" h="248">
                              <a:moveTo>
                                <a:pt x="0" y="0"/>
                              </a:moveTo>
                              <a:lnTo>
                                <a:pt x="341" y="247"/>
                              </a:lnTo>
                              <a:lnTo>
                                <a:pt x="293" y="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360" y="1000"/>
                          <a:ext cx="51" cy="489"/>
                        </a:xfrm>
                        <a:custGeom>
                          <a:avLst/>
                          <a:gdLst>
                            <a:gd name="T0" fmla="+- 0 1412 1361"/>
                            <a:gd name="T1" fmla="*/ T0 w 51"/>
                            <a:gd name="T2" fmla="+- 0 1000 1000"/>
                            <a:gd name="T3" fmla="*/ 1000 h 489"/>
                            <a:gd name="T4" fmla="+- 0 1361 1361"/>
                            <a:gd name="T5" fmla="*/ T4 w 51"/>
                            <a:gd name="T6" fmla="+- 0 1396 1000"/>
                            <a:gd name="T7" fmla="*/ 1396 h 489"/>
                            <a:gd name="T8" fmla="+- 0 1409 1361"/>
                            <a:gd name="T9" fmla="*/ T8 w 51"/>
                            <a:gd name="T10" fmla="+- 0 1488 1000"/>
                            <a:gd name="T11" fmla="*/ 1488 h 489"/>
                            <a:gd name="T12" fmla="+- 0 1412 1361"/>
                            <a:gd name="T13" fmla="*/ T12 w 51"/>
                            <a:gd name="T14" fmla="+- 0 1000 1000"/>
                            <a:gd name="T15" fmla="*/ 1000 h 4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1" h="489">
                              <a:moveTo>
                                <a:pt x="51" y="0"/>
                              </a:moveTo>
                              <a:lnTo>
                                <a:pt x="0" y="396"/>
                              </a:lnTo>
                              <a:lnTo>
                                <a:pt x="48" y="488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A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340" y="850"/>
                          <a:ext cx="57" cy="419"/>
                        </a:xfrm>
                        <a:custGeom>
                          <a:avLst/>
                          <a:gdLst>
                            <a:gd name="T0" fmla="+- 0 1397 1341"/>
                            <a:gd name="T1" fmla="*/ T0 w 57"/>
                            <a:gd name="T2" fmla="+- 0 850 850"/>
                            <a:gd name="T3" fmla="*/ 850 h 419"/>
                            <a:gd name="T4" fmla="+- 0 1341 1341"/>
                            <a:gd name="T5" fmla="*/ T4 w 57"/>
                            <a:gd name="T6" fmla="+- 0 939 850"/>
                            <a:gd name="T7" fmla="*/ 939 h 419"/>
                            <a:gd name="T8" fmla="+- 0 1353 1341"/>
                            <a:gd name="T9" fmla="*/ T8 w 57"/>
                            <a:gd name="T10" fmla="+- 0 1269 850"/>
                            <a:gd name="T11" fmla="*/ 1269 h 419"/>
                            <a:gd name="T12" fmla="+- 0 1397 1341"/>
                            <a:gd name="T13" fmla="*/ T12 w 57"/>
                            <a:gd name="T14" fmla="+- 0 850 850"/>
                            <a:gd name="T15" fmla="*/ 850 h 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7" h="419">
                              <a:moveTo>
                                <a:pt x="56" y="0"/>
                              </a:moveTo>
                              <a:lnTo>
                                <a:pt x="0" y="89"/>
                              </a:lnTo>
                              <a:lnTo>
                                <a:pt x="12" y="419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B7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2"/>
                      <wps:cNvSpPr>
                        <a:spLocks/>
                      </wps:cNvSpPr>
                      <wps:spPr bwMode="auto">
                        <a:xfrm>
                          <a:off x="972" y="850"/>
                          <a:ext cx="425" cy="243"/>
                        </a:xfrm>
                        <a:custGeom>
                          <a:avLst/>
                          <a:gdLst>
                            <a:gd name="T0" fmla="+- 0 1397 973"/>
                            <a:gd name="T1" fmla="*/ T0 w 425"/>
                            <a:gd name="T2" fmla="+- 0 850 850"/>
                            <a:gd name="T3" fmla="*/ 850 h 243"/>
                            <a:gd name="T4" fmla="+- 0 973 973"/>
                            <a:gd name="T5" fmla="*/ T4 w 425"/>
                            <a:gd name="T6" fmla="+- 0 1092 850"/>
                            <a:gd name="T7" fmla="*/ 1092 h 243"/>
                            <a:gd name="T8" fmla="+- 0 1341 973"/>
                            <a:gd name="T9" fmla="*/ T8 w 425"/>
                            <a:gd name="T10" fmla="+- 0 939 850"/>
                            <a:gd name="T11" fmla="*/ 939 h 243"/>
                            <a:gd name="T12" fmla="+- 0 1397 973"/>
                            <a:gd name="T13" fmla="*/ T12 w 425"/>
                            <a:gd name="T14" fmla="+- 0 850 850"/>
                            <a:gd name="T15" fmla="*/ 850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5" h="243">
                              <a:moveTo>
                                <a:pt x="424" y="0"/>
                              </a:moveTo>
                              <a:lnTo>
                                <a:pt x="0" y="242"/>
                              </a:lnTo>
                              <a:lnTo>
                                <a:pt x="368" y="89"/>
                              </a:lnTo>
                              <a:lnTo>
                                <a:pt x="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6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" y="1124"/>
                          <a:ext cx="218" cy="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9669C" id="Group 6" o:spid="_x0000_s1026" style="position:absolute;margin-left:43.9pt;margin-top:27.35pt;width:28.1pt;height:31.95pt;z-index:251661312;mso-position-horizontal-relative:page;mso-position-vertical-relative:page" coordorigin="850,850" coordsize="562,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">
              <v:shape id="Freeform 7" o:spid="_x0000_s1027" style="position:absolute;left:850;top:1008;width:385;height:176;visibility:visible;mso-wrap-style:square;v-text-anchor:top" coordsize="38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" path="m385,l,171r105,5l385,xe" fillcolor="#79629d" stroked="f">
                <v:path arrowok="t" o:connecttype="custom" o:connectlocs="385,1009;0,1180;105,1185;385,1009" o:connectangles="0,0,0,0"/>
              </v:shape>
              <v:shape id="Freeform 8" o:spid="_x0000_s1028" style="position:absolute;left:850;top:1180;width:422;height:247;visibility:visible;mso-wrap-style:square;v-text-anchor:top" coordsize="42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" path="m,l422,246,105,5,,xe" fillcolor="#442770" stroked="f">
                <v:path arrowok="t" o:connecttype="custom" o:connectlocs="0,1180;422,1426;105,1185;0,1180" o:connectangles="0,0,0,0"/>
              </v:shape>
              <v:shape id="Freeform 9" o:spid="_x0000_s1029" style="position:absolute;left:1068;top:1241;width:341;height:248;visibility:visible;mso-wrap-style:square;v-text-anchor:top" coordsize="34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" path="m,l341,247,293,155,,xe" fillcolor="#df5b3b" stroked="f">
                <v:path arrowok="t" o:connecttype="custom" o:connectlocs="0,1241;341,1488;293,1396;0,1241" o:connectangles="0,0,0,0"/>
              </v:shape>
              <v:shape id="Freeform 10" o:spid="_x0000_s1030" style="position:absolute;left:1360;top:1000;width:51;height:489;visibility:visible;mso-wrap-style:square;v-text-anchor:top" coordsize="51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" path="m51,l,396r48,92l51,xe" fillcolor="#f6a722" stroked="f">
                <v:path arrowok="t" o:connecttype="custom" o:connectlocs="51,1000;0,1396;48,1488;51,1000" o:connectangles="0,0,0,0"/>
              </v:shape>
              <v:shape id="Freeform 11" o:spid="_x0000_s1031" style="position:absolute;left:1340;top:850;width:57;height:419;visibility:visible;mso-wrap-style:square;v-text-anchor:top" coordsize="5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" path="m56,l,89,12,419,56,xe" fillcolor="#2bb7c4" stroked="f">
                <v:path arrowok="t" o:connecttype="custom" o:connectlocs="56,850;0,939;12,1269;56,850" o:connectangles="0,0,0,0"/>
              </v:shape>
              <v:shape id="Freeform 12" o:spid="_x0000_s1032" style="position:absolute;left:972;top:850;width:425;height:243;visibility:visible;mso-wrap-style:square;v-text-anchor:top" coordsize="42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" path="m424,l,242,368,89,424,xe" fillcolor="#1a8683" stroked="f">
                <v:path arrowok="t" o:connecttype="custom" o:connectlocs="424,850;0,1092;368,939;424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3" type="#_x0000_t75" style="position:absolute;left:1097;top:1124;width:218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37448E2F" w14:textId="18F7FCA8" w:rsidR="00922008" w:rsidRDefault="00DE1B06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51FDD4D" wp14:editId="7CA46C81">
              <wp:simplePos x="0" y="0"/>
              <wp:positionH relativeFrom="margin">
                <wp:align>right</wp:align>
              </wp:positionH>
              <wp:positionV relativeFrom="page">
                <wp:posOffset>648970</wp:posOffset>
              </wp:positionV>
              <wp:extent cx="4110355" cy="111760"/>
              <wp:effectExtent l="0" t="0" r="4445" b="254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10355" cy="111760"/>
                        <a:chOff x="4575" y="1349"/>
                        <a:chExt cx="6472" cy="176"/>
                      </a:xfrm>
                    </wpg:grpSpPr>
                    <pic:pic xmlns:pic="http://schemas.openxmlformats.org/drawingml/2006/picture">
                      <pic:nvPicPr>
                        <pic:cNvPr id="1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5" y="1349"/>
                          <a:ext cx="3800" cy="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44" y="1350"/>
                          <a:ext cx="709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0" y="1350"/>
                          <a:ext cx="1827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A8BD58" id="Group 17" o:spid="_x0000_s1026" style="position:absolute;margin-left:272.45pt;margin-top:51.1pt;width:323.65pt;height:8.8pt;z-index:-251651072;mso-position-horizontal:right;mso-position-horizontal-relative:margin;mso-position-vertical-relative:page" coordorigin="4575,1349" coordsize="6472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">
              <v:shape id="Picture 2" o:spid="_x0000_s1027" type="#_x0000_t75" style="position:absolute;left:4575;top:1349;width:380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">
                <v:imagedata r:id="rId6" o:title=""/>
              </v:shape>
              <v:shape id="Picture 3" o:spid="_x0000_s1028" type="#_x0000_t75" style="position:absolute;left:8444;top:1350;width:709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">
                <v:imagedata r:id="rId7" o:title=""/>
              </v:shape>
              <v:shape id="Picture 4" o:spid="_x0000_s1029" type="#_x0000_t75" style="position:absolute;left:9220;top:1350;width:1827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">
                <v:imagedata r:id="rId8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781"/>
    <w:multiLevelType w:val="hybridMultilevel"/>
    <w:tmpl w:val="D554837E"/>
    <w:lvl w:ilvl="0" w:tplc="6E8EDE82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615F51"/>
    <w:multiLevelType w:val="hybridMultilevel"/>
    <w:tmpl w:val="DABC1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71EF"/>
    <w:multiLevelType w:val="multilevel"/>
    <w:tmpl w:val="3C004868"/>
    <w:lvl w:ilvl="0">
      <w:start w:val="1"/>
      <w:numFmt w:val="decimal"/>
      <w:lvlText w:val="%1.0"/>
      <w:lvlJc w:val="left"/>
      <w:pPr>
        <w:ind w:left="72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2" w:hanging="1800"/>
      </w:pPr>
      <w:rPr>
        <w:rFonts w:hint="default"/>
      </w:rPr>
    </w:lvl>
  </w:abstractNum>
  <w:abstractNum w:abstractNumId="3" w15:restartNumberingAfterBreak="0">
    <w:nsid w:val="07E9146E"/>
    <w:multiLevelType w:val="hybridMultilevel"/>
    <w:tmpl w:val="0E28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383C"/>
    <w:multiLevelType w:val="hybridMultilevel"/>
    <w:tmpl w:val="3E20D376"/>
    <w:lvl w:ilvl="0" w:tplc="9D08BD78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2" w:hanging="360"/>
      </w:pPr>
    </w:lvl>
    <w:lvl w:ilvl="2" w:tplc="0809001B" w:tentative="1">
      <w:start w:val="1"/>
      <w:numFmt w:val="lowerRoman"/>
      <w:lvlText w:val="%3."/>
      <w:lvlJc w:val="right"/>
      <w:pPr>
        <w:ind w:left="2102" w:hanging="180"/>
      </w:pPr>
    </w:lvl>
    <w:lvl w:ilvl="3" w:tplc="0809000F" w:tentative="1">
      <w:start w:val="1"/>
      <w:numFmt w:val="decimal"/>
      <w:lvlText w:val="%4."/>
      <w:lvlJc w:val="left"/>
      <w:pPr>
        <w:ind w:left="2822" w:hanging="360"/>
      </w:pPr>
    </w:lvl>
    <w:lvl w:ilvl="4" w:tplc="08090019" w:tentative="1">
      <w:start w:val="1"/>
      <w:numFmt w:val="lowerLetter"/>
      <w:lvlText w:val="%5."/>
      <w:lvlJc w:val="left"/>
      <w:pPr>
        <w:ind w:left="3542" w:hanging="360"/>
      </w:pPr>
    </w:lvl>
    <w:lvl w:ilvl="5" w:tplc="0809001B" w:tentative="1">
      <w:start w:val="1"/>
      <w:numFmt w:val="lowerRoman"/>
      <w:lvlText w:val="%6."/>
      <w:lvlJc w:val="right"/>
      <w:pPr>
        <w:ind w:left="4262" w:hanging="180"/>
      </w:pPr>
    </w:lvl>
    <w:lvl w:ilvl="6" w:tplc="0809000F" w:tentative="1">
      <w:start w:val="1"/>
      <w:numFmt w:val="decimal"/>
      <w:lvlText w:val="%7."/>
      <w:lvlJc w:val="left"/>
      <w:pPr>
        <w:ind w:left="4982" w:hanging="360"/>
      </w:pPr>
    </w:lvl>
    <w:lvl w:ilvl="7" w:tplc="08090019" w:tentative="1">
      <w:start w:val="1"/>
      <w:numFmt w:val="lowerLetter"/>
      <w:lvlText w:val="%8."/>
      <w:lvlJc w:val="left"/>
      <w:pPr>
        <w:ind w:left="5702" w:hanging="360"/>
      </w:pPr>
    </w:lvl>
    <w:lvl w:ilvl="8" w:tplc="08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 w15:restartNumberingAfterBreak="0">
    <w:nsid w:val="0B863FFF"/>
    <w:multiLevelType w:val="hybridMultilevel"/>
    <w:tmpl w:val="9D9ABF7E"/>
    <w:lvl w:ilvl="0" w:tplc="BF8020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ECE9A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04652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4ED84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2EFB0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CB4DC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8EFA6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6E47E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447F4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AD48B1"/>
    <w:multiLevelType w:val="hybridMultilevel"/>
    <w:tmpl w:val="EF02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C3039"/>
    <w:multiLevelType w:val="hybridMultilevel"/>
    <w:tmpl w:val="936A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42DE1"/>
    <w:multiLevelType w:val="hybridMultilevel"/>
    <w:tmpl w:val="4BB4C382"/>
    <w:lvl w:ilvl="0" w:tplc="EB86248C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277A4"/>
    <w:multiLevelType w:val="hybridMultilevel"/>
    <w:tmpl w:val="3232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3644A"/>
    <w:multiLevelType w:val="hybridMultilevel"/>
    <w:tmpl w:val="765C21CC"/>
    <w:lvl w:ilvl="0" w:tplc="E4A631F2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2AB28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89E4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095A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618A6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499EE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27E7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C901C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E659A0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A22C80"/>
    <w:multiLevelType w:val="hybridMultilevel"/>
    <w:tmpl w:val="D444CAF2"/>
    <w:lvl w:ilvl="0" w:tplc="1F72B4B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4031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09E18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AFF90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6080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A6DB2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8DA0A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63550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8C59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1E2622"/>
    <w:multiLevelType w:val="multilevel"/>
    <w:tmpl w:val="6324F91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26E1F67"/>
    <w:multiLevelType w:val="hybridMultilevel"/>
    <w:tmpl w:val="C4CE90CC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261E15A3"/>
    <w:multiLevelType w:val="hybridMultilevel"/>
    <w:tmpl w:val="A11ADA10"/>
    <w:lvl w:ilvl="0" w:tplc="4EBA937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608C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B62D6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F2794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92E75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A21E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545E6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2A0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4969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AA3F1B"/>
    <w:multiLevelType w:val="hybridMultilevel"/>
    <w:tmpl w:val="5F28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D9E"/>
    <w:multiLevelType w:val="hybridMultilevel"/>
    <w:tmpl w:val="16C26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A40F1"/>
    <w:multiLevelType w:val="hybridMultilevel"/>
    <w:tmpl w:val="3B1E585C"/>
    <w:lvl w:ilvl="0" w:tplc="2ACAFDD6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CE330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651A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0AB54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449A0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22DD2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E923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229AE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A9628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704CAE"/>
    <w:multiLevelType w:val="hybridMultilevel"/>
    <w:tmpl w:val="0A163A6C"/>
    <w:lvl w:ilvl="0" w:tplc="CA6AD886">
      <w:start w:val="7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2227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4609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4E42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5056A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5C775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079E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C0EB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1EDA3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2C7E4B"/>
    <w:multiLevelType w:val="hybridMultilevel"/>
    <w:tmpl w:val="B232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00B6"/>
    <w:multiLevelType w:val="hybridMultilevel"/>
    <w:tmpl w:val="FDE6ECBC"/>
    <w:lvl w:ilvl="0" w:tplc="9FE6D878">
      <w:start w:val="5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80E5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7EADA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30537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C4DC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114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8A8B8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25A5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66C0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597D0A"/>
    <w:multiLevelType w:val="hybridMultilevel"/>
    <w:tmpl w:val="841C96F2"/>
    <w:lvl w:ilvl="0" w:tplc="37622A8A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81220">
      <w:start w:val="1"/>
      <w:numFmt w:val="bullet"/>
      <w:lvlText w:val="o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4C994">
      <w:start w:val="1"/>
      <w:numFmt w:val="bullet"/>
      <w:lvlText w:val="▪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44BDC">
      <w:start w:val="1"/>
      <w:numFmt w:val="bullet"/>
      <w:lvlText w:val="•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AF44E">
      <w:start w:val="1"/>
      <w:numFmt w:val="bullet"/>
      <w:lvlText w:val="o"/>
      <w:lvlJc w:val="left"/>
      <w:pPr>
        <w:ind w:left="3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EBD10">
      <w:start w:val="1"/>
      <w:numFmt w:val="bullet"/>
      <w:lvlText w:val="▪"/>
      <w:lvlJc w:val="left"/>
      <w:pPr>
        <w:ind w:left="4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D17C">
      <w:start w:val="1"/>
      <w:numFmt w:val="bullet"/>
      <w:lvlText w:val="•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481A0">
      <w:start w:val="1"/>
      <w:numFmt w:val="bullet"/>
      <w:lvlText w:val="o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C65B8">
      <w:start w:val="1"/>
      <w:numFmt w:val="bullet"/>
      <w:lvlText w:val="▪"/>
      <w:lvlJc w:val="left"/>
      <w:pPr>
        <w:ind w:left="6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6B06F1"/>
    <w:multiLevelType w:val="hybridMultilevel"/>
    <w:tmpl w:val="095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2514C"/>
    <w:multiLevelType w:val="hybridMultilevel"/>
    <w:tmpl w:val="2E4452FE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4" w15:restartNumberingAfterBreak="0">
    <w:nsid w:val="4A304C30"/>
    <w:multiLevelType w:val="hybridMultilevel"/>
    <w:tmpl w:val="07CC6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A74DF"/>
    <w:multiLevelType w:val="hybridMultilevel"/>
    <w:tmpl w:val="A4E2F08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AA27DE9"/>
    <w:multiLevelType w:val="multilevel"/>
    <w:tmpl w:val="FE6051FA"/>
    <w:lvl w:ilvl="0">
      <w:start w:val="1"/>
      <w:numFmt w:val="decimal"/>
      <w:lvlText w:val="%1.0"/>
      <w:lvlJc w:val="left"/>
      <w:pPr>
        <w:ind w:left="720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5" w:hanging="1800"/>
      </w:pPr>
      <w:rPr>
        <w:rFonts w:hint="default"/>
      </w:rPr>
    </w:lvl>
  </w:abstractNum>
  <w:abstractNum w:abstractNumId="27" w15:restartNumberingAfterBreak="0">
    <w:nsid w:val="4C5363FB"/>
    <w:multiLevelType w:val="hybridMultilevel"/>
    <w:tmpl w:val="CB60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A2EFE"/>
    <w:multiLevelType w:val="hybridMultilevel"/>
    <w:tmpl w:val="05F8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63877"/>
    <w:multiLevelType w:val="hybridMultilevel"/>
    <w:tmpl w:val="1D2C6F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F27A3"/>
    <w:multiLevelType w:val="hybridMultilevel"/>
    <w:tmpl w:val="C3DC67FC"/>
    <w:lvl w:ilvl="0" w:tplc="9640936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AB8DC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E553A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CF7E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CCAD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C2D98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8C02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8AAA4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29DA2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930D91"/>
    <w:multiLevelType w:val="hybridMultilevel"/>
    <w:tmpl w:val="6F602F1A"/>
    <w:lvl w:ilvl="0" w:tplc="80501E50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272D4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2D620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AAB1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2762C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6997C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E2BF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CEAB4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8B3B2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FE76D4"/>
    <w:multiLevelType w:val="multilevel"/>
    <w:tmpl w:val="FE6051FA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CDF2DB2"/>
    <w:multiLevelType w:val="hybridMultilevel"/>
    <w:tmpl w:val="6400D9EE"/>
    <w:lvl w:ilvl="0" w:tplc="0EC4C8EA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EED904">
      <w:start w:val="1"/>
      <w:numFmt w:val="bullet"/>
      <w:lvlText w:val="o"/>
      <w:lvlJc w:val="left"/>
      <w:pPr>
        <w:ind w:left="1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428BE">
      <w:start w:val="1"/>
      <w:numFmt w:val="bullet"/>
      <w:lvlText w:val="▪"/>
      <w:lvlJc w:val="left"/>
      <w:pPr>
        <w:ind w:left="2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EA308">
      <w:start w:val="1"/>
      <w:numFmt w:val="bullet"/>
      <w:lvlText w:val="•"/>
      <w:lvlJc w:val="left"/>
      <w:pPr>
        <w:ind w:left="3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871EC">
      <w:start w:val="1"/>
      <w:numFmt w:val="bullet"/>
      <w:lvlText w:val="o"/>
      <w:lvlJc w:val="left"/>
      <w:pPr>
        <w:ind w:left="3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E60CA">
      <w:start w:val="1"/>
      <w:numFmt w:val="bullet"/>
      <w:lvlText w:val="▪"/>
      <w:lvlJc w:val="left"/>
      <w:pPr>
        <w:ind w:left="4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8F3A6">
      <w:start w:val="1"/>
      <w:numFmt w:val="bullet"/>
      <w:lvlText w:val="•"/>
      <w:lvlJc w:val="left"/>
      <w:pPr>
        <w:ind w:left="5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8A01E">
      <w:start w:val="1"/>
      <w:numFmt w:val="bullet"/>
      <w:lvlText w:val="o"/>
      <w:lvlJc w:val="left"/>
      <w:pPr>
        <w:ind w:left="6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AC640">
      <w:start w:val="1"/>
      <w:numFmt w:val="bullet"/>
      <w:lvlText w:val="▪"/>
      <w:lvlJc w:val="left"/>
      <w:pPr>
        <w:ind w:left="6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F26720"/>
    <w:multiLevelType w:val="hybridMultilevel"/>
    <w:tmpl w:val="F508D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E0905"/>
    <w:multiLevelType w:val="multilevel"/>
    <w:tmpl w:val="81E260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60B6F0C"/>
    <w:multiLevelType w:val="hybridMultilevel"/>
    <w:tmpl w:val="AF46936C"/>
    <w:lvl w:ilvl="0" w:tplc="36385410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06D4F"/>
    <w:multiLevelType w:val="hybridMultilevel"/>
    <w:tmpl w:val="97342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F612F"/>
    <w:multiLevelType w:val="hybridMultilevel"/>
    <w:tmpl w:val="1C1A92B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6E2EAD"/>
    <w:multiLevelType w:val="hybridMultilevel"/>
    <w:tmpl w:val="A0904E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1048A"/>
    <w:multiLevelType w:val="hybridMultilevel"/>
    <w:tmpl w:val="8AF8BA4E"/>
    <w:lvl w:ilvl="0" w:tplc="CDA02D6A">
      <w:start w:val="5"/>
      <w:numFmt w:val="lowerLetter"/>
      <w:lvlText w:val="(%1)"/>
      <w:lvlJc w:val="left"/>
      <w:pPr>
        <w:ind w:left="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A6974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86CD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84C30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29F14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0136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682A8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03FA0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0F8F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353803"/>
    <w:multiLevelType w:val="hybridMultilevel"/>
    <w:tmpl w:val="2CCE5C48"/>
    <w:lvl w:ilvl="0" w:tplc="B8A629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6B188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EB414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12FA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850BC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2AC7C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453E4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8066C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A42C8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DE5D3A"/>
    <w:multiLevelType w:val="multilevel"/>
    <w:tmpl w:val="499E9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13E177C"/>
    <w:multiLevelType w:val="hybridMultilevel"/>
    <w:tmpl w:val="63261E5A"/>
    <w:lvl w:ilvl="0" w:tplc="A2E6E3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053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47D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43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ED9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EDF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49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C2A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080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883258"/>
    <w:multiLevelType w:val="hybridMultilevel"/>
    <w:tmpl w:val="102A6F1C"/>
    <w:lvl w:ilvl="0" w:tplc="E842B932">
      <w:start w:val="12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2E94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EE1C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FE67B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F2CC7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B437F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98902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0A40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61C9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5E344C"/>
    <w:multiLevelType w:val="hybridMultilevel"/>
    <w:tmpl w:val="F9DE4F1C"/>
    <w:lvl w:ilvl="0" w:tplc="75465828">
      <w:start w:val="10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C9CF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8A56C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4E358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6A7E5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C38D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E690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EC954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2E423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857459">
    <w:abstractNumId w:val="43"/>
  </w:num>
  <w:num w:numId="2" w16cid:durableId="1698189894">
    <w:abstractNumId w:val="33"/>
  </w:num>
  <w:num w:numId="3" w16cid:durableId="1880817735">
    <w:abstractNumId w:val="11"/>
  </w:num>
  <w:num w:numId="4" w16cid:durableId="459881828">
    <w:abstractNumId w:val="32"/>
  </w:num>
  <w:num w:numId="5" w16cid:durableId="761340325">
    <w:abstractNumId w:val="26"/>
  </w:num>
  <w:num w:numId="6" w16cid:durableId="1635521233">
    <w:abstractNumId w:val="12"/>
  </w:num>
  <w:num w:numId="7" w16cid:durableId="1987471530">
    <w:abstractNumId w:val="42"/>
  </w:num>
  <w:num w:numId="8" w16cid:durableId="571888983">
    <w:abstractNumId w:val="16"/>
  </w:num>
  <w:num w:numId="9" w16cid:durableId="285545020">
    <w:abstractNumId w:val="22"/>
  </w:num>
  <w:num w:numId="10" w16cid:durableId="2051832252">
    <w:abstractNumId w:val="24"/>
  </w:num>
  <w:num w:numId="11" w16cid:durableId="1921718133">
    <w:abstractNumId w:val="7"/>
  </w:num>
  <w:num w:numId="12" w16cid:durableId="2129349627">
    <w:abstractNumId w:val="15"/>
  </w:num>
  <w:num w:numId="13" w16cid:durableId="107899393">
    <w:abstractNumId w:val="25"/>
  </w:num>
  <w:num w:numId="14" w16cid:durableId="1911692093">
    <w:abstractNumId w:val="13"/>
  </w:num>
  <w:num w:numId="15" w16cid:durableId="2052923035">
    <w:abstractNumId w:val="31"/>
  </w:num>
  <w:num w:numId="16" w16cid:durableId="681856452">
    <w:abstractNumId w:val="10"/>
  </w:num>
  <w:num w:numId="17" w16cid:durableId="1801222908">
    <w:abstractNumId w:val="40"/>
  </w:num>
  <w:num w:numId="18" w16cid:durableId="1957055243">
    <w:abstractNumId w:val="17"/>
  </w:num>
  <w:num w:numId="19" w16cid:durableId="120926778">
    <w:abstractNumId w:val="5"/>
  </w:num>
  <w:num w:numId="20" w16cid:durableId="1684895489">
    <w:abstractNumId w:val="41"/>
  </w:num>
  <w:num w:numId="21" w16cid:durableId="2025939740">
    <w:abstractNumId w:val="21"/>
  </w:num>
  <w:num w:numId="22" w16cid:durableId="1988624609">
    <w:abstractNumId w:val="30"/>
  </w:num>
  <w:num w:numId="23" w16cid:durableId="136608333">
    <w:abstractNumId w:val="35"/>
  </w:num>
  <w:num w:numId="24" w16cid:durableId="834565458">
    <w:abstractNumId w:val="19"/>
  </w:num>
  <w:num w:numId="25" w16cid:durableId="582760602">
    <w:abstractNumId w:val="27"/>
  </w:num>
  <w:num w:numId="26" w16cid:durableId="1807157423">
    <w:abstractNumId w:val="37"/>
  </w:num>
  <w:num w:numId="27" w16cid:durableId="63374878">
    <w:abstractNumId w:val="0"/>
  </w:num>
  <w:num w:numId="28" w16cid:durableId="745609840">
    <w:abstractNumId w:val="23"/>
  </w:num>
  <w:num w:numId="29" w16cid:durableId="1045565886">
    <w:abstractNumId w:val="9"/>
  </w:num>
  <w:num w:numId="30" w16cid:durableId="131288145">
    <w:abstractNumId w:val="1"/>
  </w:num>
  <w:num w:numId="31" w16cid:durableId="1123888674">
    <w:abstractNumId w:val="6"/>
  </w:num>
  <w:num w:numId="32" w16cid:durableId="151795700">
    <w:abstractNumId w:val="3"/>
  </w:num>
  <w:num w:numId="33" w16cid:durableId="1930116346">
    <w:abstractNumId w:val="28"/>
  </w:num>
  <w:num w:numId="34" w16cid:durableId="313029653">
    <w:abstractNumId w:val="14"/>
  </w:num>
  <w:num w:numId="35" w16cid:durableId="1541548813">
    <w:abstractNumId w:val="20"/>
  </w:num>
  <w:num w:numId="36" w16cid:durableId="865170951">
    <w:abstractNumId w:val="18"/>
  </w:num>
  <w:num w:numId="37" w16cid:durableId="863594257">
    <w:abstractNumId w:val="45"/>
  </w:num>
  <w:num w:numId="38" w16cid:durableId="1332443546">
    <w:abstractNumId w:val="44"/>
  </w:num>
  <w:num w:numId="39" w16cid:durableId="360667595">
    <w:abstractNumId w:val="36"/>
  </w:num>
  <w:num w:numId="40" w16cid:durableId="630941399">
    <w:abstractNumId w:val="34"/>
  </w:num>
  <w:num w:numId="41" w16cid:durableId="2140028889">
    <w:abstractNumId w:val="8"/>
  </w:num>
  <w:num w:numId="42" w16cid:durableId="840974372">
    <w:abstractNumId w:val="4"/>
  </w:num>
  <w:num w:numId="43" w16cid:durableId="866064435">
    <w:abstractNumId w:val="29"/>
  </w:num>
  <w:num w:numId="44" w16cid:durableId="491334732">
    <w:abstractNumId w:val="2"/>
  </w:num>
  <w:num w:numId="45" w16cid:durableId="722487623">
    <w:abstractNumId w:val="38"/>
  </w:num>
  <w:num w:numId="46" w16cid:durableId="1840993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B6"/>
    <w:rsid w:val="00002F4D"/>
    <w:rsid w:val="00003256"/>
    <w:rsid w:val="00030E6A"/>
    <w:rsid w:val="000449AA"/>
    <w:rsid w:val="000943A5"/>
    <w:rsid w:val="000C6FAA"/>
    <w:rsid w:val="000E5446"/>
    <w:rsid w:val="00131D74"/>
    <w:rsid w:val="001457F8"/>
    <w:rsid w:val="00150798"/>
    <w:rsid w:val="001C2A4C"/>
    <w:rsid w:val="002333FF"/>
    <w:rsid w:val="00242D91"/>
    <w:rsid w:val="0026174F"/>
    <w:rsid w:val="00271DF6"/>
    <w:rsid w:val="00283DC6"/>
    <w:rsid w:val="00286016"/>
    <w:rsid w:val="002A2F07"/>
    <w:rsid w:val="002B239D"/>
    <w:rsid w:val="002B7643"/>
    <w:rsid w:val="002C0CFB"/>
    <w:rsid w:val="002D29FF"/>
    <w:rsid w:val="002D6AFD"/>
    <w:rsid w:val="002E038E"/>
    <w:rsid w:val="002F7DA3"/>
    <w:rsid w:val="003423B8"/>
    <w:rsid w:val="00345E94"/>
    <w:rsid w:val="00353F28"/>
    <w:rsid w:val="00357BF7"/>
    <w:rsid w:val="003701B4"/>
    <w:rsid w:val="00382AEF"/>
    <w:rsid w:val="003A4AEE"/>
    <w:rsid w:val="003A652B"/>
    <w:rsid w:val="003B1A30"/>
    <w:rsid w:val="003B7C43"/>
    <w:rsid w:val="003C1D9A"/>
    <w:rsid w:val="00401F9B"/>
    <w:rsid w:val="004050CB"/>
    <w:rsid w:val="0042252D"/>
    <w:rsid w:val="004620FB"/>
    <w:rsid w:val="00484309"/>
    <w:rsid w:val="004C2CB4"/>
    <w:rsid w:val="004D5EA6"/>
    <w:rsid w:val="004E2012"/>
    <w:rsid w:val="005008AD"/>
    <w:rsid w:val="00531C9D"/>
    <w:rsid w:val="00542541"/>
    <w:rsid w:val="00542E0D"/>
    <w:rsid w:val="00547F02"/>
    <w:rsid w:val="00586CE9"/>
    <w:rsid w:val="005A16C7"/>
    <w:rsid w:val="005B2EA0"/>
    <w:rsid w:val="005C1497"/>
    <w:rsid w:val="005C3102"/>
    <w:rsid w:val="005E3E5B"/>
    <w:rsid w:val="006018A6"/>
    <w:rsid w:val="00603348"/>
    <w:rsid w:val="00610225"/>
    <w:rsid w:val="00646574"/>
    <w:rsid w:val="0065782C"/>
    <w:rsid w:val="0067021D"/>
    <w:rsid w:val="006A7B27"/>
    <w:rsid w:val="006C3D8B"/>
    <w:rsid w:val="006E5EB6"/>
    <w:rsid w:val="00746387"/>
    <w:rsid w:val="00765662"/>
    <w:rsid w:val="007677B2"/>
    <w:rsid w:val="007727DB"/>
    <w:rsid w:val="007751E1"/>
    <w:rsid w:val="00785D53"/>
    <w:rsid w:val="007C25C5"/>
    <w:rsid w:val="007D2464"/>
    <w:rsid w:val="00817E62"/>
    <w:rsid w:val="00837D0F"/>
    <w:rsid w:val="00860EB3"/>
    <w:rsid w:val="00884F7D"/>
    <w:rsid w:val="00885B7B"/>
    <w:rsid w:val="008B7470"/>
    <w:rsid w:val="008D1C64"/>
    <w:rsid w:val="008D35D5"/>
    <w:rsid w:val="008F45D4"/>
    <w:rsid w:val="008F6B55"/>
    <w:rsid w:val="0091190C"/>
    <w:rsid w:val="00922008"/>
    <w:rsid w:val="0093369E"/>
    <w:rsid w:val="0093706A"/>
    <w:rsid w:val="00946ED6"/>
    <w:rsid w:val="00951BC1"/>
    <w:rsid w:val="009A324A"/>
    <w:rsid w:val="009D76BB"/>
    <w:rsid w:val="009E118E"/>
    <w:rsid w:val="009E298E"/>
    <w:rsid w:val="00A027C4"/>
    <w:rsid w:val="00A122F8"/>
    <w:rsid w:val="00A21BE5"/>
    <w:rsid w:val="00A742FD"/>
    <w:rsid w:val="00A8159E"/>
    <w:rsid w:val="00AD6565"/>
    <w:rsid w:val="00AF09DF"/>
    <w:rsid w:val="00B04619"/>
    <w:rsid w:val="00B15506"/>
    <w:rsid w:val="00B53CAC"/>
    <w:rsid w:val="00B64487"/>
    <w:rsid w:val="00B7134E"/>
    <w:rsid w:val="00BE0E13"/>
    <w:rsid w:val="00BE1CEC"/>
    <w:rsid w:val="00BE78D0"/>
    <w:rsid w:val="00BF65E5"/>
    <w:rsid w:val="00C110A2"/>
    <w:rsid w:val="00C21B73"/>
    <w:rsid w:val="00C22433"/>
    <w:rsid w:val="00C550C0"/>
    <w:rsid w:val="00C64CE0"/>
    <w:rsid w:val="00C73C26"/>
    <w:rsid w:val="00C81B1B"/>
    <w:rsid w:val="00CB5162"/>
    <w:rsid w:val="00CD198D"/>
    <w:rsid w:val="00CD47FC"/>
    <w:rsid w:val="00CF420F"/>
    <w:rsid w:val="00CF7589"/>
    <w:rsid w:val="00CF7596"/>
    <w:rsid w:val="00D06278"/>
    <w:rsid w:val="00D1006A"/>
    <w:rsid w:val="00D577D1"/>
    <w:rsid w:val="00D6416D"/>
    <w:rsid w:val="00DA0543"/>
    <w:rsid w:val="00DB083F"/>
    <w:rsid w:val="00DD28EB"/>
    <w:rsid w:val="00DE058C"/>
    <w:rsid w:val="00DE1B06"/>
    <w:rsid w:val="00DE6574"/>
    <w:rsid w:val="00E2119A"/>
    <w:rsid w:val="00E27067"/>
    <w:rsid w:val="00E35E84"/>
    <w:rsid w:val="00E90077"/>
    <w:rsid w:val="00E92358"/>
    <w:rsid w:val="00EB10B1"/>
    <w:rsid w:val="00EB24B5"/>
    <w:rsid w:val="00EB4E68"/>
    <w:rsid w:val="00EB5E92"/>
    <w:rsid w:val="00EB6570"/>
    <w:rsid w:val="00F06EE2"/>
    <w:rsid w:val="00F1444D"/>
    <w:rsid w:val="00F3312A"/>
    <w:rsid w:val="00F527A3"/>
    <w:rsid w:val="00F52E6C"/>
    <w:rsid w:val="00F553D8"/>
    <w:rsid w:val="00F73235"/>
    <w:rsid w:val="00F82AF9"/>
    <w:rsid w:val="00F86C88"/>
    <w:rsid w:val="00FB429B"/>
    <w:rsid w:val="00FC401D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4280F"/>
  <w15:chartTrackingRefBased/>
  <w15:docId w15:val="{98100588-894F-D546-9A59-9713048A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E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EF"/>
    <w:pPr>
      <w:keepNext/>
      <w:keepLines/>
      <w:spacing w:before="240" w:after="0"/>
      <w:outlineLvl w:val="0"/>
    </w:pPr>
    <w:rPr>
      <w:rFonts w:eastAsiaTheme="majorEastAsia" w:cstheme="majorBidi"/>
      <w:b/>
      <w:color w:val="573884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A0"/>
  </w:style>
  <w:style w:type="paragraph" w:styleId="Footer">
    <w:name w:val="footer"/>
    <w:basedOn w:val="Normal"/>
    <w:link w:val="FooterChar"/>
    <w:uiPriority w:val="99"/>
    <w:unhideWhenUsed/>
    <w:rsid w:val="005B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A0"/>
  </w:style>
  <w:style w:type="paragraph" w:styleId="BodyText">
    <w:name w:val="Body Text"/>
    <w:basedOn w:val="Normal"/>
    <w:link w:val="BodyTextChar"/>
    <w:uiPriority w:val="1"/>
    <w:qFormat/>
    <w:rsid w:val="005B2EA0"/>
    <w:pPr>
      <w:widowControl w:val="0"/>
      <w:autoSpaceDE w:val="0"/>
      <w:autoSpaceDN w:val="0"/>
      <w:spacing w:after="0" w:line="240" w:lineRule="auto"/>
    </w:pPr>
    <w:rPr>
      <w:rFonts w:eastAsia="Arial" w:cs="Arial"/>
      <w:sz w:val="78"/>
      <w:szCs w:val="7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B2EA0"/>
    <w:rPr>
      <w:rFonts w:ascii="Arial" w:eastAsia="Arial" w:hAnsi="Arial" w:cs="Arial"/>
      <w:sz w:val="78"/>
      <w:szCs w:val="7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2AEF"/>
    <w:rPr>
      <w:rFonts w:ascii="Arial" w:eastAsiaTheme="majorEastAsia" w:hAnsi="Arial" w:cstheme="majorBidi"/>
      <w:b/>
      <w:color w:val="573884"/>
      <w:sz w:val="44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5EB6"/>
  </w:style>
  <w:style w:type="table" w:styleId="TableGrid">
    <w:name w:val="Table Grid"/>
    <w:basedOn w:val="TableNormal"/>
    <w:uiPriority w:val="39"/>
    <w:rsid w:val="00F5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677B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677B2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7677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0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4F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D29FF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D29FF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D29F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D29F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D29F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D29F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D29F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D29F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7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7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74F"/>
    <w:rPr>
      <w:rFonts w:ascii="Arial" w:hAnsi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7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7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41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referrals@theheightsburnley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theheightsblackburn.com/contac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governance@ept-u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1a3312c6ac789bd15d24e42d206616fb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85e68373a19b70cc615e674f6fc01983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DBD30-6579-4F0F-8378-CED5E04F9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6EB7F-733F-47E8-8818-2096C35F3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5FE68-0AB5-44F9-AAD3-AD2BC157975B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0150cf4-383c-4503-829c-b86b76728863"/>
    <ds:schemaRef ds:uri="15b27674-5099-4916-a580-875e1bc3e0f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315068-0B94-4B0F-ABBA-02412ED03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7674-5099-4916-a580-875e1bc3e0f6"/>
    <ds:schemaRef ds:uri="f0150cf4-383c-4503-829c-b86b76728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4673</Characters>
  <Application>Microsoft Office Word</Application>
  <DocSecurity>0</DocSecurity>
  <Lines>212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McGonagle</dc:creator>
  <cp:keywords/>
  <dc:description/>
  <cp:lastModifiedBy>Wendy  Bridson</cp:lastModifiedBy>
  <cp:revision>4</cp:revision>
  <cp:lastPrinted>2023-11-28T11:20:00Z</cp:lastPrinted>
  <dcterms:created xsi:type="dcterms:W3CDTF">2025-10-06T14:05:00Z</dcterms:created>
  <dcterms:modified xsi:type="dcterms:W3CDTF">2025-10-07T09:42:00Z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0x0101007E496869779B924BB2DEDA3AFCBA83F2</vt:lpwstr>
  </property>
  <property fmtid="{D5CDD505-2E9C-101B-9397-08002B2CF9AE}" pid="3" name="MediaServiceImageTags">
    <vt:lpwstr/>
  </property>
</Properties>
</file>