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686E98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E4452A6"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8705AC9" w14:textId="77777777" w:rsidR="00135797" w:rsidRDefault="00135797" w:rsidP="00CD198D">
      <w:pPr>
        <w:jc w:val="center"/>
        <w:rPr>
          <w:rFonts w:asciiTheme="minorHAnsi" w:hAnsiTheme="minorHAnsi" w:cstheme="minorHAnsi"/>
          <w:color w:val="FFFFFF" w:themeColor="background1"/>
          <w:sz w:val="72"/>
          <w:szCs w:val="72"/>
        </w:rPr>
      </w:pPr>
    </w:p>
    <w:p w14:paraId="0085A2F4" w14:textId="21C90923" w:rsidR="00135797" w:rsidRDefault="00E0777E"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CAREER</w:t>
      </w:r>
      <w:r w:rsidR="00A815E8">
        <w:rPr>
          <w:rFonts w:asciiTheme="minorHAnsi" w:hAnsiTheme="minorHAnsi" w:cstheme="minorHAnsi"/>
          <w:color w:val="FFFFFF" w:themeColor="background1"/>
          <w:sz w:val="72"/>
          <w:szCs w:val="72"/>
        </w:rPr>
        <w:t>S</w:t>
      </w:r>
      <w:r>
        <w:rPr>
          <w:rFonts w:asciiTheme="minorHAnsi" w:hAnsiTheme="minorHAnsi" w:cstheme="minorHAnsi"/>
          <w:color w:val="FFFFFF" w:themeColor="background1"/>
          <w:sz w:val="72"/>
          <w:szCs w:val="72"/>
        </w:rPr>
        <w:t xml:space="preserve"> </w:t>
      </w:r>
      <w:r w:rsidR="0022297F">
        <w:rPr>
          <w:rFonts w:asciiTheme="minorHAnsi" w:hAnsiTheme="minorHAnsi" w:cstheme="minorHAnsi"/>
          <w:color w:val="FFFFFF" w:themeColor="background1"/>
          <w:sz w:val="72"/>
          <w:szCs w:val="72"/>
        </w:rPr>
        <w:t xml:space="preserve">PROVIDER </w:t>
      </w:r>
    </w:p>
    <w:p w14:paraId="659FE182" w14:textId="7479D24C" w:rsidR="005B2EA0" w:rsidRDefault="0022297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ACCESS STATEMENT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8F23445" w:rsidR="00F52E6C" w:rsidRPr="00004409" w:rsidRDefault="0013579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410835E8"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9F356A">
              <w:rPr>
                <w:rFonts w:asciiTheme="minorHAnsi" w:eastAsia="Times New Roman" w:hAnsiTheme="minorHAnsi" w:cstheme="minorHAnsi"/>
                <w:b/>
                <w:bCs/>
                <w:color w:val="7030A0"/>
                <w:lang w:eastAsia="en-GB"/>
              </w:rPr>
              <w:t>effective from</w:t>
            </w:r>
          </w:p>
        </w:tc>
        <w:tc>
          <w:tcPr>
            <w:tcW w:w="5754" w:type="dxa"/>
          </w:tcPr>
          <w:p w14:paraId="0D471204" w14:textId="14DB8281" w:rsidR="00F52E6C" w:rsidRPr="00004409" w:rsidRDefault="006B73F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February </w:t>
            </w:r>
            <w:r w:rsidR="00135797">
              <w:rPr>
                <w:rFonts w:asciiTheme="minorHAnsi" w:eastAsia="Times New Roman" w:hAnsiTheme="minorHAnsi" w:cstheme="minorHAnsi"/>
                <w:lang w:eastAsia="en-GB"/>
              </w:rPr>
              <w:t xml:space="preserve">2023 </w:t>
            </w:r>
          </w:p>
        </w:tc>
      </w:tr>
      <w:tr w:rsidR="00F52E6C" w:rsidRPr="00004409" w14:paraId="536E1330" w14:textId="77777777" w:rsidTr="00307E27">
        <w:tc>
          <w:tcPr>
            <w:tcW w:w="3256" w:type="dxa"/>
          </w:tcPr>
          <w:p w14:paraId="3BAC16E6" w14:textId="76DF2E28"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CE03C6">
              <w:rPr>
                <w:rFonts w:asciiTheme="minorHAnsi" w:eastAsia="Times New Roman" w:hAnsiTheme="minorHAnsi" w:cstheme="minorHAnsi"/>
                <w:b/>
                <w:bCs/>
                <w:color w:val="7030A0"/>
                <w:lang w:eastAsia="en-GB"/>
              </w:rPr>
              <w:t>next review due by</w:t>
            </w:r>
            <w:r w:rsidR="00FD07C4">
              <w:rPr>
                <w:rFonts w:asciiTheme="minorHAnsi" w:eastAsia="Times New Roman" w:hAnsiTheme="minorHAnsi" w:cstheme="minorHAnsi"/>
                <w:b/>
                <w:bCs/>
                <w:color w:val="7030A0"/>
                <w:lang w:eastAsia="en-GB"/>
              </w:rPr>
              <w:t xml:space="preserve"> </w:t>
            </w:r>
          </w:p>
        </w:tc>
        <w:tc>
          <w:tcPr>
            <w:tcW w:w="5754" w:type="dxa"/>
          </w:tcPr>
          <w:p w14:paraId="53F75B15" w14:textId="01443048" w:rsidR="00F52E6C" w:rsidRPr="00004409" w:rsidRDefault="006B73F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February </w:t>
            </w:r>
            <w:r w:rsidR="00254D82">
              <w:rPr>
                <w:rFonts w:asciiTheme="minorHAnsi" w:eastAsia="Times New Roman" w:hAnsiTheme="minorHAnsi" w:cstheme="minorHAnsi"/>
                <w:lang w:eastAsia="en-GB"/>
              </w:rPr>
              <w:t>2024</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13DF1CF" w:rsidR="00F52E6C" w:rsidRPr="00004409" w:rsidRDefault="0013579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6E0326AA" w14:textId="1633F121" w:rsidR="006C3D0D" w:rsidRPr="006C3D0D" w:rsidRDefault="00D1603A">
          <w:pPr>
            <w:pStyle w:val="TOC2"/>
            <w:rPr>
              <w:rFonts w:eastAsiaTheme="minorEastAsia" w:cstheme="minorBidi"/>
              <w:b w:val="0"/>
              <w:bCs w:val="0"/>
              <w:noProof/>
              <w:color w:val="7030A0"/>
              <w:lang w:eastAsia="en-GB"/>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26137225" w:history="1">
            <w:r w:rsidR="006C3D0D" w:rsidRPr="006C3D0D">
              <w:rPr>
                <w:rStyle w:val="Hyperlink"/>
                <w:noProof/>
                <w:color w:val="7030A0"/>
              </w:rPr>
              <w:t>1.0</w:t>
            </w:r>
            <w:r w:rsidR="006C3D0D" w:rsidRPr="006C3D0D">
              <w:rPr>
                <w:rFonts w:eastAsiaTheme="minorEastAsia" w:cstheme="minorBidi"/>
                <w:b w:val="0"/>
                <w:bCs w:val="0"/>
                <w:noProof/>
                <w:color w:val="7030A0"/>
                <w:lang w:eastAsia="en-GB"/>
              </w:rPr>
              <w:tab/>
            </w:r>
            <w:r w:rsidR="006C3D0D" w:rsidRPr="006C3D0D">
              <w:rPr>
                <w:rStyle w:val="Hyperlink"/>
                <w:noProof/>
                <w:color w:val="7030A0"/>
              </w:rPr>
              <w:t>AIMS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_Toc126137225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4</w:t>
            </w:r>
            <w:r w:rsidR="006C3D0D" w:rsidRPr="006C3D0D">
              <w:rPr>
                <w:noProof/>
                <w:webHidden/>
                <w:color w:val="7030A0"/>
              </w:rPr>
              <w:fldChar w:fldCharType="end"/>
            </w:r>
          </w:hyperlink>
        </w:p>
        <w:p w14:paraId="09EF2F50" w14:textId="2AFCC5D8" w:rsidR="006C3D0D" w:rsidRPr="006C3D0D" w:rsidRDefault="00D019ED">
          <w:pPr>
            <w:pStyle w:val="TOC2"/>
            <w:rPr>
              <w:rFonts w:eastAsiaTheme="minorEastAsia" w:cstheme="minorBidi"/>
              <w:b w:val="0"/>
              <w:bCs w:val="0"/>
              <w:noProof/>
              <w:color w:val="7030A0"/>
              <w:lang w:eastAsia="en-GB"/>
            </w:rPr>
          </w:pPr>
          <w:hyperlink w:anchor="_Toc126137226" w:history="1">
            <w:r w:rsidR="006C3D0D" w:rsidRPr="006C3D0D">
              <w:rPr>
                <w:rStyle w:val="Hyperlink"/>
                <w:noProof/>
                <w:color w:val="7030A0"/>
              </w:rPr>
              <w:t>2.0</w:t>
            </w:r>
            <w:r w:rsidR="006C3D0D" w:rsidRPr="006C3D0D">
              <w:rPr>
                <w:rFonts w:eastAsiaTheme="minorEastAsia" w:cstheme="minorBidi"/>
                <w:b w:val="0"/>
                <w:bCs w:val="0"/>
                <w:noProof/>
                <w:color w:val="7030A0"/>
                <w:lang w:eastAsia="en-GB"/>
              </w:rPr>
              <w:tab/>
            </w:r>
            <w:r w:rsidR="006C3D0D" w:rsidRPr="006C3D0D">
              <w:rPr>
                <w:rStyle w:val="Hyperlink"/>
                <w:noProof/>
                <w:color w:val="7030A0"/>
              </w:rPr>
              <w:t>STATUTORY REQUIREMENTS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_Toc126137226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4</w:t>
            </w:r>
            <w:r w:rsidR="006C3D0D" w:rsidRPr="006C3D0D">
              <w:rPr>
                <w:noProof/>
                <w:webHidden/>
                <w:color w:val="7030A0"/>
              </w:rPr>
              <w:fldChar w:fldCharType="end"/>
            </w:r>
          </w:hyperlink>
        </w:p>
        <w:p w14:paraId="37F6C4BD" w14:textId="36685ACA" w:rsidR="006C3D0D" w:rsidRPr="006C3D0D" w:rsidRDefault="00D019ED">
          <w:pPr>
            <w:pStyle w:val="TOC2"/>
            <w:rPr>
              <w:rFonts w:eastAsiaTheme="minorEastAsia" w:cstheme="minorBidi"/>
              <w:b w:val="0"/>
              <w:bCs w:val="0"/>
              <w:noProof/>
              <w:color w:val="7030A0"/>
              <w:lang w:eastAsia="en-GB"/>
            </w:rPr>
          </w:pPr>
          <w:hyperlink w:anchor="_Toc126137227" w:history="1">
            <w:r w:rsidR="006C3D0D" w:rsidRPr="006C3D0D">
              <w:rPr>
                <w:rStyle w:val="Hyperlink"/>
                <w:noProof/>
                <w:color w:val="7030A0"/>
              </w:rPr>
              <w:t>3.0</w:t>
            </w:r>
            <w:r w:rsidR="006C3D0D" w:rsidRPr="006C3D0D">
              <w:rPr>
                <w:rFonts w:eastAsiaTheme="minorEastAsia" w:cstheme="minorBidi"/>
                <w:b w:val="0"/>
                <w:bCs w:val="0"/>
                <w:noProof/>
                <w:color w:val="7030A0"/>
                <w:lang w:eastAsia="en-GB"/>
              </w:rPr>
              <w:tab/>
            </w:r>
            <w:r w:rsidR="006C3D0D" w:rsidRPr="006C3D0D">
              <w:rPr>
                <w:rStyle w:val="Hyperlink"/>
                <w:noProof/>
                <w:color w:val="7030A0"/>
              </w:rPr>
              <w:t>STUDENT ENTITLEMENT</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_Toc126137227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5</w:t>
            </w:r>
            <w:r w:rsidR="006C3D0D" w:rsidRPr="006C3D0D">
              <w:rPr>
                <w:noProof/>
                <w:webHidden/>
                <w:color w:val="7030A0"/>
              </w:rPr>
              <w:fldChar w:fldCharType="end"/>
            </w:r>
          </w:hyperlink>
        </w:p>
        <w:p w14:paraId="10E654BD" w14:textId="17FEA9E2" w:rsidR="006C3D0D" w:rsidRPr="006C3D0D" w:rsidRDefault="00D019ED">
          <w:pPr>
            <w:pStyle w:val="TOC2"/>
            <w:rPr>
              <w:rFonts w:eastAsiaTheme="minorEastAsia" w:cstheme="minorBidi"/>
              <w:b w:val="0"/>
              <w:bCs w:val="0"/>
              <w:noProof/>
              <w:color w:val="7030A0"/>
              <w:lang w:eastAsia="en-GB"/>
            </w:rPr>
          </w:pPr>
          <w:hyperlink w:anchor="_Toc126137228" w:history="1">
            <w:r w:rsidR="006C3D0D" w:rsidRPr="006C3D0D">
              <w:rPr>
                <w:rStyle w:val="Hyperlink"/>
                <w:noProof/>
                <w:color w:val="7030A0"/>
              </w:rPr>
              <w:t>4.0</w:t>
            </w:r>
            <w:r w:rsidR="006C3D0D" w:rsidRPr="006C3D0D">
              <w:rPr>
                <w:rFonts w:eastAsiaTheme="minorEastAsia" w:cstheme="minorBidi"/>
                <w:b w:val="0"/>
                <w:bCs w:val="0"/>
                <w:noProof/>
                <w:color w:val="7030A0"/>
                <w:lang w:eastAsia="en-GB"/>
              </w:rPr>
              <w:tab/>
            </w:r>
            <w:r w:rsidR="006C3D0D" w:rsidRPr="006C3D0D">
              <w:rPr>
                <w:rStyle w:val="Hyperlink"/>
                <w:noProof/>
                <w:color w:val="7030A0"/>
              </w:rPr>
              <w:t>MANAGEMENT OF PROVIDER ACCESS REQUESTS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_Toc126137228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5</w:t>
            </w:r>
            <w:r w:rsidR="006C3D0D" w:rsidRPr="006C3D0D">
              <w:rPr>
                <w:noProof/>
                <w:webHidden/>
                <w:color w:val="7030A0"/>
              </w:rPr>
              <w:fldChar w:fldCharType="end"/>
            </w:r>
          </w:hyperlink>
        </w:p>
        <w:p w14:paraId="6F4D9479" w14:textId="258FE128" w:rsidR="006C3D0D" w:rsidRPr="006C3D0D" w:rsidRDefault="00D019ED">
          <w:pPr>
            <w:pStyle w:val="TOC2"/>
            <w:rPr>
              <w:rFonts w:eastAsiaTheme="minorEastAsia" w:cstheme="minorBidi"/>
              <w:b w:val="0"/>
              <w:bCs w:val="0"/>
              <w:noProof/>
              <w:color w:val="7030A0"/>
              <w:lang w:eastAsia="en-GB"/>
            </w:rPr>
          </w:pPr>
          <w:hyperlink w:anchor="_Toc126137229" w:history="1">
            <w:r w:rsidR="006C3D0D" w:rsidRPr="006C3D0D">
              <w:rPr>
                <w:rStyle w:val="Hyperlink"/>
                <w:noProof/>
                <w:color w:val="7030A0"/>
              </w:rPr>
              <w:t>5.0</w:t>
            </w:r>
            <w:r w:rsidR="006C3D0D" w:rsidRPr="006C3D0D">
              <w:rPr>
                <w:rFonts w:eastAsiaTheme="minorEastAsia" w:cstheme="minorBidi"/>
                <w:b w:val="0"/>
                <w:bCs w:val="0"/>
                <w:noProof/>
                <w:color w:val="7030A0"/>
                <w:lang w:eastAsia="en-GB"/>
              </w:rPr>
              <w:tab/>
            </w:r>
            <w:r w:rsidR="006C3D0D" w:rsidRPr="006C3D0D">
              <w:rPr>
                <w:rStyle w:val="Hyperlink"/>
                <w:noProof/>
                <w:color w:val="7030A0"/>
              </w:rPr>
              <w:t>PREVIOUS PROVIDERS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_Toc126137229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7</w:t>
            </w:r>
            <w:r w:rsidR="006C3D0D" w:rsidRPr="006C3D0D">
              <w:rPr>
                <w:noProof/>
                <w:webHidden/>
                <w:color w:val="7030A0"/>
              </w:rPr>
              <w:fldChar w:fldCharType="end"/>
            </w:r>
          </w:hyperlink>
        </w:p>
        <w:p w14:paraId="0E45E08B" w14:textId="66D79CC7" w:rsidR="006C3D0D" w:rsidRPr="006C3D0D" w:rsidRDefault="00D019ED">
          <w:pPr>
            <w:pStyle w:val="TOC2"/>
            <w:rPr>
              <w:rFonts w:eastAsiaTheme="minorEastAsia" w:cstheme="minorBidi"/>
              <w:b w:val="0"/>
              <w:bCs w:val="0"/>
              <w:noProof/>
              <w:color w:val="7030A0"/>
              <w:lang w:eastAsia="en-GB"/>
            </w:rPr>
          </w:pPr>
          <w:hyperlink w:anchor="_Toc126137230" w:history="1">
            <w:r w:rsidR="006C3D0D" w:rsidRPr="006C3D0D">
              <w:rPr>
                <w:rStyle w:val="Hyperlink"/>
                <w:noProof/>
                <w:color w:val="7030A0"/>
              </w:rPr>
              <w:t>6.0</w:t>
            </w:r>
            <w:r w:rsidR="006C3D0D" w:rsidRPr="006C3D0D">
              <w:rPr>
                <w:rFonts w:eastAsiaTheme="minorEastAsia" w:cstheme="minorBidi"/>
                <w:b w:val="0"/>
                <w:bCs w:val="0"/>
                <w:noProof/>
                <w:color w:val="7030A0"/>
                <w:lang w:eastAsia="en-GB"/>
              </w:rPr>
              <w:tab/>
            </w:r>
            <w:r w:rsidR="006C3D0D" w:rsidRPr="006C3D0D">
              <w:rPr>
                <w:rStyle w:val="Hyperlink"/>
                <w:noProof/>
                <w:color w:val="7030A0"/>
              </w:rPr>
              <w:t>PUPIL DESTINATIONS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_Toc126137230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7</w:t>
            </w:r>
            <w:r w:rsidR="006C3D0D" w:rsidRPr="006C3D0D">
              <w:rPr>
                <w:noProof/>
                <w:webHidden/>
                <w:color w:val="7030A0"/>
              </w:rPr>
              <w:fldChar w:fldCharType="end"/>
            </w:r>
          </w:hyperlink>
        </w:p>
        <w:p w14:paraId="29C3EE44" w14:textId="321820E9" w:rsidR="006C3D0D" w:rsidRPr="006C3D0D" w:rsidRDefault="00D019ED">
          <w:pPr>
            <w:pStyle w:val="TOC2"/>
            <w:rPr>
              <w:rFonts w:eastAsiaTheme="minorEastAsia" w:cstheme="minorBidi"/>
              <w:b w:val="0"/>
              <w:bCs w:val="0"/>
              <w:noProof/>
              <w:color w:val="7030A0"/>
              <w:lang w:eastAsia="en-GB"/>
            </w:rPr>
          </w:pPr>
          <w:hyperlink w:anchor="_Toc126137231" w:history="1">
            <w:r w:rsidR="006C3D0D" w:rsidRPr="006C3D0D">
              <w:rPr>
                <w:rStyle w:val="Hyperlink"/>
                <w:noProof/>
                <w:color w:val="7030A0"/>
              </w:rPr>
              <w:t>7.0</w:t>
            </w:r>
            <w:r w:rsidR="006C3D0D" w:rsidRPr="006C3D0D">
              <w:rPr>
                <w:rFonts w:eastAsiaTheme="minorEastAsia" w:cstheme="minorBidi"/>
                <w:b w:val="0"/>
                <w:bCs w:val="0"/>
                <w:noProof/>
                <w:color w:val="7030A0"/>
                <w:lang w:eastAsia="en-GB"/>
              </w:rPr>
              <w:tab/>
            </w:r>
            <w:r w:rsidR="006C3D0D" w:rsidRPr="006C3D0D">
              <w:rPr>
                <w:rStyle w:val="Hyperlink"/>
                <w:noProof/>
                <w:color w:val="7030A0"/>
              </w:rPr>
              <w:t>COMPLAINTS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_Toc126137231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7</w:t>
            </w:r>
            <w:r w:rsidR="006C3D0D" w:rsidRPr="006C3D0D">
              <w:rPr>
                <w:noProof/>
                <w:webHidden/>
                <w:color w:val="7030A0"/>
              </w:rPr>
              <w:fldChar w:fldCharType="end"/>
            </w:r>
          </w:hyperlink>
        </w:p>
        <w:p w14:paraId="5C988244" w14:textId="5909B741" w:rsidR="006C3D0D" w:rsidRPr="006C3D0D" w:rsidRDefault="00D019ED">
          <w:pPr>
            <w:pStyle w:val="TOC2"/>
            <w:rPr>
              <w:rFonts w:eastAsiaTheme="minorEastAsia" w:cstheme="minorBidi"/>
              <w:b w:val="0"/>
              <w:bCs w:val="0"/>
              <w:noProof/>
              <w:color w:val="7030A0"/>
              <w:lang w:eastAsia="en-GB"/>
            </w:rPr>
          </w:pPr>
          <w:hyperlink w:anchor="_Toc126137232" w:history="1">
            <w:r w:rsidR="006C3D0D" w:rsidRPr="006C3D0D">
              <w:rPr>
                <w:rStyle w:val="Hyperlink"/>
                <w:noProof/>
                <w:color w:val="7030A0"/>
              </w:rPr>
              <w:t>8.0</w:t>
            </w:r>
            <w:r w:rsidR="006C3D0D" w:rsidRPr="006C3D0D">
              <w:rPr>
                <w:rFonts w:eastAsiaTheme="minorEastAsia" w:cstheme="minorBidi"/>
                <w:b w:val="0"/>
                <w:bCs w:val="0"/>
                <w:noProof/>
                <w:color w:val="7030A0"/>
                <w:lang w:eastAsia="en-GB"/>
              </w:rPr>
              <w:tab/>
            </w:r>
            <w:r w:rsidR="006C3D0D" w:rsidRPr="006C3D0D">
              <w:rPr>
                <w:rStyle w:val="Hyperlink"/>
                <w:noProof/>
                <w:color w:val="7030A0"/>
              </w:rPr>
              <w:t>LINKS TO OTHER POLICIES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_Toc126137232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7</w:t>
            </w:r>
            <w:r w:rsidR="006C3D0D" w:rsidRPr="006C3D0D">
              <w:rPr>
                <w:noProof/>
                <w:webHidden/>
                <w:color w:val="7030A0"/>
              </w:rPr>
              <w:fldChar w:fldCharType="end"/>
            </w:r>
          </w:hyperlink>
        </w:p>
        <w:p w14:paraId="61CA4331" w14:textId="349485CE" w:rsidR="006C3D0D" w:rsidRPr="006C3D0D" w:rsidRDefault="00D019ED">
          <w:pPr>
            <w:pStyle w:val="TOC2"/>
            <w:rPr>
              <w:rFonts w:eastAsiaTheme="minorEastAsia" w:cstheme="minorBidi"/>
              <w:b w:val="0"/>
              <w:bCs w:val="0"/>
              <w:noProof/>
              <w:color w:val="7030A0"/>
              <w:lang w:eastAsia="en-GB"/>
            </w:rPr>
          </w:pPr>
          <w:hyperlink w:anchor="_Toc126137233" w:history="1">
            <w:r w:rsidR="006C3D0D" w:rsidRPr="006C3D0D">
              <w:rPr>
                <w:rStyle w:val="Hyperlink"/>
                <w:noProof/>
                <w:color w:val="7030A0"/>
              </w:rPr>
              <w:t xml:space="preserve">9.0 </w:t>
            </w:r>
            <w:r w:rsidR="006C3D0D" w:rsidRPr="006C3D0D">
              <w:rPr>
                <w:rFonts w:eastAsiaTheme="minorEastAsia" w:cstheme="minorBidi"/>
                <w:b w:val="0"/>
                <w:bCs w:val="0"/>
                <w:noProof/>
                <w:color w:val="7030A0"/>
                <w:lang w:eastAsia="en-GB"/>
              </w:rPr>
              <w:tab/>
            </w:r>
            <w:r w:rsidR="006C3D0D" w:rsidRPr="006C3D0D">
              <w:rPr>
                <w:rStyle w:val="Hyperlink"/>
                <w:noProof/>
                <w:color w:val="7030A0"/>
              </w:rPr>
              <w:t>MONITORING ARRANGEMENTS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_Toc126137233 \h </w:instrText>
            </w:r>
            <w:r w:rsidR="006C3D0D" w:rsidRPr="006C3D0D">
              <w:rPr>
                <w:noProof/>
                <w:webHidden/>
                <w:color w:val="7030A0"/>
              </w:rPr>
            </w:r>
            <w:r w:rsidR="006C3D0D" w:rsidRPr="006C3D0D">
              <w:rPr>
                <w:noProof/>
                <w:webHidden/>
                <w:color w:val="7030A0"/>
              </w:rPr>
              <w:fldChar w:fldCharType="separate"/>
            </w:r>
            <w:r w:rsidR="000D74CF">
              <w:rPr>
                <w:noProof/>
                <w:webHidden/>
                <w:color w:val="7030A0"/>
              </w:rPr>
              <w:t>7</w:t>
            </w:r>
            <w:r w:rsidR="006C3D0D" w:rsidRPr="006C3D0D">
              <w:rPr>
                <w:noProof/>
                <w:webHidden/>
                <w:color w:val="7030A0"/>
              </w:rPr>
              <w:fldChar w:fldCharType="end"/>
            </w:r>
          </w:hyperlink>
        </w:p>
        <w:p w14:paraId="54B4D98A" w14:textId="27809C7F"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4B30244B" w14:textId="77777777" w:rsidR="0023648D" w:rsidRDefault="0023648D" w:rsidP="005B2EA0">
      <w:pPr>
        <w:ind w:left="-567" w:right="-22"/>
        <w:rPr>
          <w:color w:val="7030A0"/>
        </w:rPr>
      </w:pPr>
    </w:p>
    <w:p w14:paraId="73FFAF28" w14:textId="77777777" w:rsidR="0023648D" w:rsidRDefault="0023648D" w:rsidP="005B2EA0">
      <w:pPr>
        <w:ind w:left="-567" w:right="-22"/>
        <w:rPr>
          <w:color w:val="7030A0"/>
        </w:rPr>
      </w:pPr>
    </w:p>
    <w:p w14:paraId="27F97630" w14:textId="77777777" w:rsidR="0023648D" w:rsidRDefault="0023648D" w:rsidP="005B2EA0">
      <w:pPr>
        <w:ind w:left="-567" w:right="-22"/>
        <w:rPr>
          <w:color w:val="7030A0"/>
        </w:rPr>
      </w:pPr>
    </w:p>
    <w:p w14:paraId="7EF27487" w14:textId="77777777" w:rsidR="0023648D" w:rsidRDefault="0023648D" w:rsidP="005B2EA0">
      <w:pPr>
        <w:ind w:left="-567" w:right="-22"/>
        <w:rPr>
          <w:color w:val="7030A0"/>
        </w:rPr>
      </w:pPr>
    </w:p>
    <w:p w14:paraId="1E3096F2" w14:textId="77777777" w:rsidR="0023648D" w:rsidRDefault="0023648D" w:rsidP="005B2EA0">
      <w:pPr>
        <w:ind w:left="-567" w:right="-22"/>
        <w:rPr>
          <w:color w:val="7030A0"/>
        </w:rPr>
      </w:pPr>
    </w:p>
    <w:p w14:paraId="4255B6BE" w14:textId="77777777" w:rsidR="0023648D" w:rsidRDefault="0023648D" w:rsidP="005B2EA0">
      <w:pPr>
        <w:ind w:left="-567" w:right="-22"/>
        <w:rPr>
          <w:color w:val="7030A0"/>
        </w:rPr>
      </w:pPr>
    </w:p>
    <w:p w14:paraId="4384EEC2" w14:textId="77777777" w:rsidR="0023648D" w:rsidRDefault="0023648D" w:rsidP="005B2EA0">
      <w:pPr>
        <w:ind w:left="-567" w:right="-22"/>
        <w:rPr>
          <w:color w:val="7030A0"/>
        </w:rPr>
      </w:pPr>
    </w:p>
    <w:p w14:paraId="69BBA2C1" w14:textId="77777777" w:rsidR="0023648D" w:rsidRDefault="0023648D" w:rsidP="005B2EA0">
      <w:pPr>
        <w:ind w:left="-567" w:right="-22"/>
        <w:rPr>
          <w:color w:val="7030A0"/>
        </w:rPr>
      </w:pPr>
    </w:p>
    <w:p w14:paraId="1759D05D" w14:textId="77777777" w:rsidR="0023648D" w:rsidRDefault="0023648D" w:rsidP="005B2EA0">
      <w:pPr>
        <w:ind w:left="-567" w:right="-22"/>
        <w:rPr>
          <w:color w:val="7030A0"/>
        </w:rPr>
      </w:pPr>
    </w:p>
    <w:p w14:paraId="1168C957" w14:textId="7C00C380" w:rsidR="00513617" w:rsidRDefault="00513617" w:rsidP="005B2EA0">
      <w:pPr>
        <w:ind w:left="-567" w:right="-22"/>
        <w:rPr>
          <w:color w:val="7030A0"/>
        </w:rPr>
      </w:pPr>
    </w:p>
    <w:p w14:paraId="3A65D435" w14:textId="50A4896A" w:rsidR="00771039" w:rsidRDefault="00853C55">
      <w:pPr>
        <w:pStyle w:val="Heading2"/>
        <w:numPr>
          <w:ilvl w:val="0"/>
          <w:numId w:val="4"/>
        </w:numPr>
        <w:jc w:val="both"/>
        <w:rPr>
          <w:rFonts w:asciiTheme="minorHAnsi" w:hAnsiTheme="minorHAnsi" w:cstheme="minorHAnsi"/>
          <w:b/>
          <w:bCs/>
          <w:color w:val="7030A0"/>
          <w:sz w:val="22"/>
          <w:szCs w:val="22"/>
        </w:rPr>
      </w:pPr>
      <w:bookmarkStart w:id="1" w:name="_Toc126137225"/>
      <w:r>
        <w:rPr>
          <w:rFonts w:asciiTheme="minorHAnsi" w:hAnsiTheme="minorHAnsi" w:cstheme="minorHAnsi"/>
          <w:b/>
          <w:bCs/>
          <w:color w:val="7030A0"/>
          <w:sz w:val="22"/>
          <w:szCs w:val="22"/>
        </w:rPr>
        <w:lastRenderedPageBreak/>
        <w:t>AIMS</w:t>
      </w:r>
      <w:bookmarkEnd w:id="1"/>
      <w:r>
        <w:rPr>
          <w:rFonts w:asciiTheme="minorHAnsi" w:hAnsiTheme="minorHAnsi" w:cstheme="minorHAnsi"/>
          <w:b/>
          <w:bCs/>
          <w:color w:val="7030A0"/>
          <w:sz w:val="22"/>
          <w:szCs w:val="22"/>
        </w:rPr>
        <w:t xml:space="preserve"> </w:t>
      </w:r>
    </w:p>
    <w:p w14:paraId="6E6DF13C" w14:textId="26CAF441" w:rsidR="00936FCB" w:rsidRPr="00936FCB" w:rsidRDefault="007C3B5F" w:rsidP="007C3B5F">
      <w:pPr>
        <w:ind w:left="709" w:hanging="709"/>
        <w:rPr>
          <w:rFonts w:asciiTheme="minorHAnsi" w:hAnsiTheme="minorHAnsi" w:cstheme="minorHAnsi"/>
        </w:rPr>
      </w:pPr>
      <w:r w:rsidRPr="008707C6">
        <w:rPr>
          <w:rFonts w:asciiTheme="minorHAnsi" w:hAnsiTheme="minorHAnsi" w:cstheme="minorHAnsi"/>
          <w:b/>
          <w:bCs/>
          <w:color w:val="7030A0"/>
        </w:rPr>
        <w:t>1.1</w:t>
      </w:r>
      <w:r>
        <w:tab/>
      </w:r>
      <w:r w:rsidR="00936FCB" w:rsidRPr="00936FCB">
        <w:rPr>
          <w:rFonts w:asciiTheme="minorHAnsi" w:hAnsiTheme="minorHAnsi" w:cstheme="minorHAnsi"/>
          <w:color w:val="000000"/>
        </w:rPr>
        <w:t>This policy statement aims to set out our school’s arrangements for managing the access of education and training providers to students for the purpose of giving them information about their offer. It sets out:</w:t>
      </w:r>
    </w:p>
    <w:p w14:paraId="0ACC78B8" w14:textId="77777777" w:rsidR="00936FCB" w:rsidRPr="00936FCB" w:rsidRDefault="00936FCB" w:rsidP="00652D4A">
      <w:pPr>
        <w:pStyle w:val="NormalWeb"/>
        <w:numPr>
          <w:ilvl w:val="1"/>
          <w:numId w:val="8"/>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36FCB">
        <w:rPr>
          <w:rFonts w:asciiTheme="minorHAnsi" w:hAnsiTheme="minorHAnsi" w:cstheme="minorHAnsi"/>
          <w:color w:val="000000"/>
          <w:sz w:val="22"/>
          <w:szCs w:val="22"/>
        </w:rPr>
        <w:t>Procedures in relation to requests for access</w:t>
      </w:r>
    </w:p>
    <w:p w14:paraId="613FF04D" w14:textId="77777777" w:rsidR="00936FCB" w:rsidRPr="00936FCB" w:rsidRDefault="00936FCB" w:rsidP="00652D4A">
      <w:pPr>
        <w:pStyle w:val="NormalWeb"/>
        <w:numPr>
          <w:ilvl w:val="1"/>
          <w:numId w:val="8"/>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36FCB">
        <w:rPr>
          <w:rFonts w:asciiTheme="minorHAnsi" w:hAnsiTheme="minorHAnsi" w:cstheme="minorHAnsi"/>
          <w:color w:val="000000"/>
          <w:sz w:val="22"/>
          <w:szCs w:val="22"/>
        </w:rPr>
        <w:t>The grounds for granting and refusing requests for access</w:t>
      </w:r>
    </w:p>
    <w:p w14:paraId="6CF2A26C" w14:textId="77777777" w:rsidR="00936FCB" w:rsidRPr="00936FCB" w:rsidRDefault="00936FCB" w:rsidP="00652D4A">
      <w:pPr>
        <w:pStyle w:val="NormalWeb"/>
        <w:numPr>
          <w:ilvl w:val="1"/>
          <w:numId w:val="8"/>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36FCB">
        <w:rPr>
          <w:rFonts w:asciiTheme="minorHAnsi" w:hAnsiTheme="minorHAnsi" w:cstheme="minorHAnsi"/>
          <w:color w:val="000000"/>
          <w:sz w:val="22"/>
          <w:szCs w:val="22"/>
        </w:rPr>
        <w:t>Details of premises or facilities to be provided to a person who is given access</w:t>
      </w:r>
    </w:p>
    <w:p w14:paraId="6233607C" w14:textId="334DEB04" w:rsidR="00307E27" w:rsidRPr="00307E27" w:rsidRDefault="00307E27" w:rsidP="00307E27">
      <w:pPr>
        <w:spacing w:after="0"/>
        <w:ind w:left="14"/>
        <w:jc w:val="both"/>
        <w:rPr>
          <w:rFonts w:asciiTheme="minorHAnsi" w:hAnsiTheme="minorHAnsi" w:cstheme="minorHAnsi"/>
        </w:rPr>
      </w:pPr>
    </w:p>
    <w:p w14:paraId="69FF2CAC" w14:textId="6F073B3D" w:rsidR="004C4313" w:rsidRDefault="00307E27" w:rsidP="00703BC9">
      <w:pPr>
        <w:pStyle w:val="Heading2"/>
        <w:ind w:left="9"/>
        <w:jc w:val="both"/>
        <w:rPr>
          <w:rFonts w:asciiTheme="minorHAnsi" w:hAnsiTheme="minorHAnsi" w:cstheme="minorHAnsi"/>
          <w:b/>
          <w:bCs/>
          <w:color w:val="7030A0"/>
          <w:sz w:val="22"/>
          <w:szCs w:val="22"/>
        </w:rPr>
      </w:pPr>
      <w:bookmarkStart w:id="2" w:name="_Toc126137226"/>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853C55">
        <w:rPr>
          <w:rFonts w:asciiTheme="minorHAnsi" w:hAnsiTheme="minorHAnsi" w:cstheme="minorHAnsi"/>
          <w:b/>
          <w:bCs/>
          <w:color w:val="7030A0"/>
          <w:sz w:val="22"/>
          <w:szCs w:val="22"/>
        </w:rPr>
        <w:t>STATUTORY REQUIREMENTS</w:t>
      </w:r>
      <w:bookmarkEnd w:id="2"/>
      <w:r w:rsidR="00853C55">
        <w:rPr>
          <w:rFonts w:asciiTheme="minorHAnsi" w:hAnsiTheme="minorHAnsi" w:cstheme="minorHAnsi"/>
          <w:b/>
          <w:bCs/>
          <w:color w:val="7030A0"/>
          <w:sz w:val="22"/>
          <w:szCs w:val="22"/>
        </w:rPr>
        <w:t xml:space="preserve"> </w:t>
      </w:r>
    </w:p>
    <w:p w14:paraId="7DDD2B39" w14:textId="271DCE5A" w:rsidR="00962CCD"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2.1</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Schools are required to ensure that there is an opportunity for a range of education and training providers to access students in years 8 to 13 for the purposes of informing them about approved technical education, qualifications or apprenticeships.</w:t>
      </w:r>
    </w:p>
    <w:p w14:paraId="28D01E86" w14:textId="70ABC6F7" w:rsidR="00962CCD"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2.2</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802E59">
        <w:rPr>
          <w:rFonts w:asciiTheme="minorHAnsi" w:hAnsiTheme="minorHAnsi" w:cstheme="minorHAnsi"/>
          <w:color w:val="000000"/>
          <w:sz w:val="22"/>
          <w:szCs w:val="22"/>
        </w:rPr>
        <w:t>S</w:t>
      </w:r>
      <w:r w:rsidR="00962CCD" w:rsidRPr="00962CCD">
        <w:rPr>
          <w:rFonts w:asciiTheme="minorHAnsi" w:hAnsiTheme="minorHAnsi" w:cstheme="minorHAnsi"/>
          <w:color w:val="000000"/>
          <w:sz w:val="22"/>
          <w:szCs w:val="22"/>
        </w:rPr>
        <w:t>chools must provide a minimum of 6 encounters with technical education or training providers to all pupils in years 8 to 13 (see more detail in section 2.</w:t>
      </w:r>
      <w:r w:rsidR="00AC5DE2">
        <w:rPr>
          <w:rFonts w:asciiTheme="minorHAnsi" w:hAnsiTheme="minorHAnsi" w:cstheme="minorHAnsi"/>
          <w:color w:val="000000"/>
          <w:sz w:val="22"/>
          <w:szCs w:val="22"/>
        </w:rPr>
        <w:t>6</w:t>
      </w:r>
      <w:r w:rsidR="00962CCD" w:rsidRPr="00962CCD">
        <w:rPr>
          <w:rFonts w:asciiTheme="minorHAnsi" w:hAnsiTheme="minorHAnsi" w:cstheme="minorHAnsi"/>
          <w:color w:val="000000"/>
          <w:sz w:val="22"/>
          <w:szCs w:val="22"/>
        </w:rPr>
        <w:t xml:space="preserve"> below).</w:t>
      </w:r>
    </w:p>
    <w:p w14:paraId="532FB50C" w14:textId="789C3A54" w:rsidR="00962CCD"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2.3</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Schools must also have a policy statement that outlines the circumstances in which education and training providers will be given access to these students. </w:t>
      </w:r>
    </w:p>
    <w:p w14:paraId="68417A4E" w14:textId="36B8AE4E" w:rsidR="00962CCD" w:rsidRDefault="00565132" w:rsidP="00565132">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2.4</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 xml:space="preserve">This is outlined in section 42B of the </w:t>
      </w:r>
      <w:hyperlink r:id="rId17" w:history="1">
        <w:r w:rsidR="00962CCD" w:rsidRPr="00962CCD">
          <w:rPr>
            <w:rStyle w:val="Hyperlink"/>
            <w:rFonts w:asciiTheme="minorHAnsi" w:hAnsiTheme="minorHAnsi" w:cstheme="minorHAnsi"/>
            <w:color w:val="0072CC"/>
            <w:sz w:val="22"/>
            <w:szCs w:val="22"/>
          </w:rPr>
          <w:t>Education Act 1997</w:t>
        </w:r>
      </w:hyperlink>
      <w:r w:rsidR="00962CCD" w:rsidRPr="00962CCD">
        <w:rPr>
          <w:rFonts w:asciiTheme="minorHAnsi" w:hAnsiTheme="minorHAnsi" w:cstheme="minorHAnsi"/>
          <w:color w:val="000000"/>
          <w:sz w:val="22"/>
          <w:szCs w:val="22"/>
        </w:rPr>
        <w:t xml:space="preserve">, the </w:t>
      </w:r>
      <w:hyperlink r:id="rId18" w:history="1">
        <w:r w:rsidR="00962CCD" w:rsidRPr="00962CCD">
          <w:rPr>
            <w:rStyle w:val="Hyperlink"/>
            <w:rFonts w:asciiTheme="minorHAnsi" w:hAnsiTheme="minorHAnsi" w:cstheme="minorHAnsi"/>
            <w:color w:val="0072CC"/>
            <w:sz w:val="22"/>
            <w:szCs w:val="22"/>
          </w:rPr>
          <w:t>Skills and Post-16 Act 2022</w:t>
        </w:r>
      </w:hyperlink>
      <w:r w:rsidR="00962CCD" w:rsidRPr="00962CCD">
        <w:rPr>
          <w:rFonts w:asciiTheme="minorHAnsi" w:hAnsiTheme="minorHAnsi" w:cstheme="minorHAnsi"/>
          <w:color w:val="000000"/>
          <w:sz w:val="22"/>
          <w:szCs w:val="22"/>
        </w:rPr>
        <w:t xml:space="preserve"> and on page 43 of guidance from the Department for Education (DfE) on </w:t>
      </w:r>
      <w:hyperlink r:id="rId19" w:history="1">
        <w:r w:rsidR="00962CCD" w:rsidRPr="00962CCD">
          <w:rPr>
            <w:rStyle w:val="Hyperlink"/>
            <w:rFonts w:asciiTheme="minorHAnsi" w:hAnsiTheme="minorHAnsi" w:cstheme="minorHAnsi"/>
            <w:color w:val="0072CC"/>
            <w:sz w:val="22"/>
            <w:szCs w:val="22"/>
          </w:rPr>
          <w:t>careers guidance and access for education and training providers</w:t>
        </w:r>
      </w:hyperlink>
      <w:r w:rsidR="00962CCD" w:rsidRPr="00962CCD">
        <w:rPr>
          <w:rFonts w:asciiTheme="minorHAnsi" w:hAnsiTheme="minorHAnsi" w:cstheme="minorHAnsi"/>
          <w:color w:val="000000"/>
          <w:sz w:val="22"/>
          <w:szCs w:val="22"/>
        </w:rPr>
        <w:t>.</w:t>
      </w:r>
    </w:p>
    <w:p w14:paraId="32FDE039" w14:textId="6C790469" w:rsidR="00962CCD" w:rsidRDefault="00565132" w:rsidP="00565132">
      <w:pPr>
        <w:pStyle w:val="NormalWeb"/>
        <w:spacing w:before="0" w:beforeAutospacing="0" w:after="120" w:afterAutospacing="0" w:line="276" w:lineRule="auto"/>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2.5</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This policy shows how our school complies with these requirements.</w:t>
      </w:r>
    </w:p>
    <w:p w14:paraId="508FB509" w14:textId="706028EA" w:rsidR="00962CCD" w:rsidRPr="00C417AE" w:rsidRDefault="008707C6" w:rsidP="008707C6">
      <w:pPr>
        <w:pStyle w:val="NormalWeb"/>
        <w:spacing w:before="0" w:beforeAutospacing="0" w:after="0" w:afterAutospacing="0" w:line="259" w:lineRule="auto"/>
        <w:rPr>
          <w:rFonts w:asciiTheme="minorHAnsi" w:hAnsiTheme="minorHAnsi" w:cstheme="minorHAnsi"/>
          <w:color w:val="7030A0"/>
          <w:sz w:val="22"/>
          <w:szCs w:val="22"/>
        </w:rPr>
      </w:pPr>
      <w:r>
        <w:rPr>
          <w:rFonts w:asciiTheme="minorHAnsi" w:hAnsiTheme="minorHAnsi" w:cstheme="minorHAnsi"/>
          <w:b/>
          <w:bCs/>
          <w:color w:val="7030A0"/>
          <w:sz w:val="22"/>
          <w:szCs w:val="22"/>
        </w:rPr>
        <w:t xml:space="preserve">2.6 </w:t>
      </w:r>
      <w:r>
        <w:rPr>
          <w:rFonts w:asciiTheme="minorHAnsi" w:hAnsiTheme="minorHAnsi" w:cstheme="minorHAnsi"/>
          <w:b/>
          <w:bCs/>
          <w:color w:val="7030A0"/>
          <w:sz w:val="22"/>
          <w:szCs w:val="22"/>
        </w:rPr>
        <w:tab/>
      </w:r>
      <w:r w:rsidR="00962CCD" w:rsidRPr="00FB7030">
        <w:rPr>
          <w:rFonts w:asciiTheme="minorHAnsi" w:hAnsiTheme="minorHAnsi" w:cstheme="minorHAnsi"/>
          <w:b/>
          <w:bCs/>
          <w:color w:val="7030A0"/>
          <w:sz w:val="22"/>
          <w:szCs w:val="22"/>
        </w:rPr>
        <w:t>The 6 encounters schools must offer to all pupils in years 8 to 13</w:t>
      </w:r>
      <w:r w:rsidR="00C417AE" w:rsidRPr="00FB7030">
        <w:rPr>
          <w:rFonts w:asciiTheme="minorHAnsi" w:hAnsiTheme="minorHAnsi" w:cstheme="minorHAnsi"/>
          <w:b/>
          <w:bCs/>
          <w:color w:val="7030A0"/>
          <w:sz w:val="22"/>
          <w:szCs w:val="22"/>
        </w:rPr>
        <w:t>:</w:t>
      </w:r>
      <w:r w:rsidR="00C417AE" w:rsidRPr="00FB7030">
        <w:rPr>
          <w:rFonts w:asciiTheme="minorHAnsi" w:hAnsiTheme="minorHAnsi" w:cstheme="minorHAnsi"/>
          <w:color w:val="7030A0"/>
          <w:sz w:val="22"/>
          <w:szCs w:val="22"/>
        </w:rPr>
        <w:t xml:space="preserve"> </w:t>
      </w:r>
    </w:p>
    <w:p w14:paraId="70559B6D" w14:textId="7D215B00" w:rsidR="00962CCD" w:rsidRPr="00962CCD" w:rsidRDefault="00962CCD" w:rsidP="00652D4A">
      <w:pPr>
        <w:pStyle w:val="NormalWeb"/>
        <w:numPr>
          <w:ilvl w:val="1"/>
          <w:numId w:val="10"/>
        </w:numPr>
        <w:spacing w:before="0" w:beforeAutospacing="0" w:after="120" w:afterAutospacing="0" w:line="276" w:lineRule="auto"/>
        <w:ind w:left="1134" w:hanging="425"/>
        <w:rPr>
          <w:rFonts w:asciiTheme="minorHAnsi" w:hAnsiTheme="minorHAnsi" w:cstheme="minorHAnsi"/>
          <w:color w:val="000000"/>
          <w:sz w:val="22"/>
          <w:szCs w:val="22"/>
        </w:rPr>
      </w:pPr>
      <w:r w:rsidRPr="00962CCD">
        <w:rPr>
          <w:rFonts w:asciiTheme="minorHAnsi" w:hAnsiTheme="minorHAnsi" w:cstheme="minorHAnsi"/>
          <w:color w:val="000000"/>
          <w:sz w:val="22"/>
          <w:szCs w:val="22"/>
        </w:rPr>
        <w:t>2 encounters for pupils during the 'first key phase' (year 8 or 9)</w:t>
      </w:r>
    </w:p>
    <w:p w14:paraId="1F38985D" w14:textId="37AB8A49" w:rsidR="00962CCD" w:rsidRPr="00962CCD" w:rsidRDefault="00962CCD" w:rsidP="00652D4A">
      <w:pPr>
        <w:pStyle w:val="NormalWeb"/>
        <w:numPr>
          <w:ilvl w:val="2"/>
          <w:numId w:val="6"/>
        </w:numPr>
        <w:spacing w:before="0" w:beforeAutospacing="0" w:after="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All pupils must attend</w:t>
      </w:r>
    </w:p>
    <w:p w14:paraId="5939F3B0" w14:textId="4BDC10A1" w:rsidR="00962CCD" w:rsidRPr="00962CCD" w:rsidRDefault="00962CCD" w:rsidP="00652D4A">
      <w:pPr>
        <w:pStyle w:val="NormalWeb"/>
        <w:numPr>
          <w:ilvl w:val="2"/>
          <w:numId w:val="6"/>
        </w:numPr>
        <w:spacing w:before="0" w:beforeAutospacing="0" w:after="12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Encounters can take place any time during year 8, and between 1 September and 28 February during year 9</w:t>
      </w:r>
    </w:p>
    <w:p w14:paraId="1F4680DB" w14:textId="77777777" w:rsidR="00962CCD" w:rsidRPr="00962CCD" w:rsidRDefault="00962CCD" w:rsidP="00652D4A">
      <w:pPr>
        <w:pStyle w:val="NormalWeb"/>
        <w:numPr>
          <w:ilvl w:val="1"/>
          <w:numId w:val="6"/>
        </w:numPr>
        <w:spacing w:before="0" w:beforeAutospacing="0" w:after="12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2 encounters for pupils during the 'second key phase' (year 10 or 11)</w:t>
      </w:r>
    </w:p>
    <w:p w14:paraId="6ECA03D5" w14:textId="04B1DB45" w:rsidR="00962CCD" w:rsidRPr="00962CCD" w:rsidRDefault="00962CCD" w:rsidP="00652D4A">
      <w:pPr>
        <w:pStyle w:val="NormalWeb"/>
        <w:numPr>
          <w:ilvl w:val="2"/>
          <w:numId w:val="6"/>
        </w:numPr>
        <w:spacing w:before="0" w:beforeAutospacing="0" w:after="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All pupils must attend</w:t>
      </w:r>
    </w:p>
    <w:p w14:paraId="5701FE02" w14:textId="65F1AE56" w:rsidR="00962CCD" w:rsidRDefault="00962CCD" w:rsidP="00652D4A">
      <w:pPr>
        <w:pStyle w:val="NormalWeb"/>
        <w:numPr>
          <w:ilvl w:val="2"/>
          <w:numId w:val="6"/>
        </w:numPr>
        <w:spacing w:before="0" w:beforeAutospacing="0" w:after="12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Encounters can take place any time during year 10, and between 1 September and 28 February during year 11</w:t>
      </w:r>
    </w:p>
    <w:p w14:paraId="027A87D8" w14:textId="77777777" w:rsidR="00962CCD" w:rsidRDefault="00962CCD" w:rsidP="00B00EA5">
      <w:pPr>
        <w:pStyle w:val="NormalWeb"/>
        <w:spacing w:before="0" w:beforeAutospacing="0" w:after="120" w:afterAutospacing="0" w:line="276" w:lineRule="auto"/>
        <w:ind w:left="720"/>
        <w:rPr>
          <w:rFonts w:asciiTheme="minorHAnsi" w:hAnsiTheme="minorHAnsi" w:cstheme="minorHAnsi"/>
          <w:color w:val="000000"/>
          <w:sz w:val="22"/>
          <w:szCs w:val="22"/>
        </w:rPr>
      </w:pPr>
      <w:r w:rsidRPr="00962CCD">
        <w:rPr>
          <w:rFonts w:asciiTheme="minorHAnsi" w:hAnsiTheme="minorHAnsi" w:cstheme="minorHAnsi"/>
          <w:color w:val="000000"/>
          <w:sz w:val="22"/>
          <w:szCs w:val="22"/>
        </w:rPr>
        <w:t>These encounters must happen for a reasonable period of time during the standard school day. Schools can continue to provide complementary experiences, but encounters outside of school hours won't count towards these requirements.</w:t>
      </w:r>
    </w:p>
    <w:p w14:paraId="31BA1946" w14:textId="77777777" w:rsidR="00962CCD" w:rsidRDefault="00962CCD" w:rsidP="00A7722F">
      <w:pPr>
        <w:pStyle w:val="NormalWeb"/>
        <w:spacing w:before="0" w:beforeAutospacing="0" w:after="120" w:afterAutospacing="0" w:line="276" w:lineRule="auto"/>
        <w:ind w:firstLine="720"/>
        <w:rPr>
          <w:rFonts w:asciiTheme="minorHAnsi" w:hAnsiTheme="minorHAnsi" w:cstheme="minorHAnsi"/>
          <w:color w:val="000000"/>
          <w:sz w:val="22"/>
          <w:szCs w:val="22"/>
        </w:rPr>
      </w:pPr>
      <w:r w:rsidRPr="00962CCD">
        <w:rPr>
          <w:rFonts w:asciiTheme="minorHAnsi" w:hAnsiTheme="minorHAnsi" w:cstheme="minorHAnsi"/>
          <w:color w:val="000000"/>
          <w:sz w:val="22"/>
          <w:szCs w:val="22"/>
        </w:rPr>
        <w:t>Schools must ask each provider to provide the following information as a minimum:</w:t>
      </w:r>
    </w:p>
    <w:p w14:paraId="4B6867ED" w14:textId="30B2F09D" w:rsidR="00962CCD" w:rsidRPr="00962CCD" w:rsidRDefault="00962CCD" w:rsidP="00652D4A">
      <w:pPr>
        <w:pStyle w:val="NormalWeb"/>
        <w:numPr>
          <w:ilvl w:val="1"/>
          <w:numId w:val="7"/>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Information about the provider and the approved qualifications or apprenticeships</w:t>
      </w:r>
      <w:r w:rsidR="009A4019">
        <w:rPr>
          <w:rFonts w:asciiTheme="minorHAnsi" w:hAnsiTheme="minorHAnsi" w:cstheme="minorHAnsi"/>
          <w:color w:val="000000"/>
          <w:sz w:val="22"/>
          <w:szCs w:val="22"/>
        </w:rPr>
        <w:t xml:space="preserve"> </w:t>
      </w:r>
      <w:r w:rsidRPr="00962CCD">
        <w:rPr>
          <w:rFonts w:asciiTheme="minorHAnsi" w:hAnsiTheme="minorHAnsi" w:cstheme="minorHAnsi"/>
          <w:color w:val="000000"/>
          <w:sz w:val="22"/>
          <w:szCs w:val="22"/>
        </w:rPr>
        <w:t>they offer</w:t>
      </w:r>
    </w:p>
    <w:p w14:paraId="7F67C33D" w14:textId="77777777" w:rsidR="00962CCD" w:rsidRPr="00962CCD" w:rsidRDefault="00962CCD" w:rsidP="00652D4A">
      <w:pPr>
        <w:pStyle w:val="NormalWeb"/>
        <w:numPr>
          <w:ilvl w:val="1"/>
          <w:numId w:val="7"/>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Information about what careers those qualifications and apprenticeships can lead to</w:t>
      </w:r>
    </w:p>
    <w:p w14:paraId="4AB9FAB0" w14:textId="77777777" w:rsidR="00962CCD" w:rsidRPr="00962CCD" w:rsidRDefault="00962CCD" w:rsidP="00652D4A">
      <w:pPr>
        <w:pStyle w:val="NormalWeb"/>
        <w:numPr>
          <w:ilvl w:val="1"/>
          <w:numId w:val="7"/>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What learning or training with the provider is like</w:t>
      </w:r>
    </w:p>
    <w:p w14:paraId="5BD311C5" w14:textId="37D89C1D" w:rsidR="00962CCD" w:rsidRDefault="00962CCD" w:rsidP="00652D4A">
      <w:pPr>
        <w:pStyle w:val="NormalWeb"/>
        <w:numPr>
          <w:ilvl w:val="1"/>
          <w:numId w:val="7"/>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Answers to any questions from pupils</w:t>
      </w:r>
    </w:p>
    <w:p w14:paraId="0BE9C833" w14:textId="4C155F2B" w:rsidR="00EE0A3C" w:rsidRDefault="00EE0A3C" w:rsidP="00652D4A">
      <w:pPr>
        <w:pStyle w:val="NormalWeb"/>
        <w:numPr>
          <w:ilvl w:val="1"/>
          <w:numId w:val="7"/>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Staff will encourage pupils to ask questions, staff to support pupils with additional needs to engage in meaningful question and answering sessions.</w:t>
      </w:r>
    </w:p>
    <w:p w14:paraId="18014AAF" w14:textId="1412C5A5" w:rsidR="00962CCD" w:rsidRPr="00301F95" w:rsidRDefault="008707C6" w:rsidP="008707C6">
      <w:pPr>
        <w:pStyle w:val="NormalWeb"/>
        <w:spacing w:before="0" w:beforeAutospacing="0" w:after="0" w:afterAutospacing="0" w:line="276" w:lineRule="auto"/>
        <w:rPr>
          <w:rFonts w:asciiTheme="minorHAnsi" w:hAnsiTheme="minorHAnsi" w:cstheme="minorHAnsi"/>
          <w:color w:val="7030A0"/>
          <w:sz w:val="22"/>
          <w:szCs w:val="22"/>
        </w:rPr>
      </w:pPr>
      <w:r>
        <w:rPr>
          <w:rFonts w:asciiTheme="minorHAnsi" w:hAnsiTheme="minorHAnsi" w:cstheme="minorHAnsi"/>
          <w:b/>
          <w:bCs/>
          <w:color w:val="7030A0"/>
          <w:sz w:val="22"/>
          <w:szCs w:val="22"/>
        </w:rPr>
        <w:lastRenderedPageBreak/>
        <w:t xml:space="preserve">2.7 </w:t>
      </w:r>
      <w:r>
        <w:rPr>
          <w:rFonts w:asciiTheme="minorHAnsi" w:hAnsiTheme="minorHAnsi" w:cstheme="minorHAnsi"/>
          <w:b/>
          <w:bCs/>
          <w:color w:val="7030A0"/>
          <w:sz w:val="22"/>
          <w:szCs w:val="22"/>
        </w:rPr>
        <w:tab/>
      </w:r>
      <w:r w:rsidR="00962CCD" w:rsidRPr="00301F95">
        <w:rPr>
          <w:rFonts w:asciiTheme="minorHAnsi" w:hAnsiTheme="minorHAnsi" w:cstheme="minorHAnsi"/>
          <w:b/>
          <w:bCs/>
          <w:color w:val="7030A0"/>
          <w:sz w:val="22"/>
          <w:szCs w:val="22"/>
        </w:rPr>
        <w:t>Meaningful provider encounters</w:t>
      </w:r>
    </w:p>
    <w:p w14:paraId="049AE8C1" w14:textId="7677A3ED" w:rsidR="00962CCD" w:rsidRDefault="003D01AD" w:rsidP="003D01AD">
      <w:pPr>
        <w:pStyle w:val="NormalWeb"/>
        <w:spacing w:before="0" w:beforeAutospacing="0"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Our school is committed to providing meaningful encounters to all pupils.</w:t>
      </w:r>
    </w:p>
    <w:p w14:paraId="45DFEB09" w14:textId="0D3BE7D1" w:rsidR="00962CCD" w:rsidRDefault="00962CCD" w:rsidP="00ED2AF5">
      <w:pPr>
        <w:pStyle w:val="NormalWeb"/>
        <w:spacing w:before="0" w:beforeAutospacing="0" w:after="120" w:afterAutospacing="0" w:line="276" w:lineRule="auto"/>
        <w:ind w:firstLine="720"/>
        <w:rPr>
          <w:rFonts w:asciiTheme="minorHAnsi" w:hAnsiTheme="minorHAnsi" w:cstheme="minorHAnsi"/>
          <w:color w:val="000000"/>
          <w:sz w:val="22"/>
          <w:szCs w:val="22"/>
        </w:rPr>
      </w:pPr>
      <w:r w:rsidRPr="00962CCD">
        <w:rPr>
          <w:rFonts w:asciiTheme="minorHAnsi" w:hAnsiTheme="minorHAnsi" w:cstheme="minorHAnsi"/>
          <w:color w:val="000000"/>
          <w:sz w:val="22"/>
          <w:szCs w:val="22"/>
        </w:rPr>
        <w:t>1 encounter is defined as 1 meeting/session</w:t>
      </w:r>
      <w:r w:rsidR="00D02952">
        <w:rPr>
          <w:rFonts w:asciiTheme="minorHAnsi" w:hAnsiTheme="minorHAnsi" w:cstheme="minorHAnsi"/>
          <w:color w:val="000000"/>
          <w:sz w:val="22"/>
          <w:szCs w:val="22"/>
        </w:rPr>
        <w:t>/workshop</w:t>
      </w:r>
      <w:r w:rsidRPr="00962CCD">
        <w:rPr>
          <w:rFonts w:asciiTheme="minorHAnsi" w:hAnsiTheme="minorHAnsi" w:cstheme="minorHAnsi"/>
          <w:color w:val="000000"/>
          <w:sz w:val="22"/>
          <w:szCs w:val="22"/>
        </w:rPr>
        <w:t xml:space="preserve"> between pupils and 1 provider.</w:t>
      </w:r>
    </w:p>
    <w:p w14:paraId="2DA622E1" w14:textId="0AA7E628" w:rsidR="00962CCD" w:rsidRDefault="00962CCD" w:rsidP="00EE0A3C">
      <w:pPr>
        <w:pStyle w:val="NormalWeb"/>
        <w:spacing w:before="0" w:beforeAutospacing="0" w:after="120" w:afterAutospacing="0" w:line="276" w:lineRule="auto"/>
        <w:ind w:left="720"/>
        <w:rPr>
          <w:rFonts w:asciiTheme="minorHAnsi" w:hAnsiTheme="minorHAnsi" w:cstheme="minorHAnsi"/>
          <w:color w:val="000000"/>
          <w:sz w:val="22"/>
          <w:szCs w:val="22"/>
        </w:rPr>
      </w:pPr>
      <w:r w:rsidRPr="00D02952">
        <w:rPr>
          <w:rFonts w:asciiTheme="minorHAnsi" w:hAnsiTheme="minorHAnsi" w:cstheme="minorHAnsi"/>
          <w:color w:val="000000"/>
          <w:sz w:val="22"/>
          <w:szCs w:val="22"/>
        </w:rPr>
        <w:t>Meaningful live online engagement is also an option at our school</w:t>
      </w:r>
      <w:r w:rsidR="00EE0A3C" w:rsidRPr="00D02952">
        <w:rPr>
          <w:rFonts w:asciiTheme="minorHAnsi" w:hAnsiTheme="minorHAnsi" w:cstheme="minorHAnsi"/>
          <w:color w:val="000000"/>
          <w:sz w:val="22"/>
          <w:szCs w:val="22"/>
        </w:rPr>
        <w:t xml:space="preserve">, The Careers Leader will enquire with the provider to arrange an </w:t>
      </w:r>
      <w:r w:rsidR="008B2A68" w:rsidRPr="00D02952">
        <w:rPr>
          <w:rFonts w:asciiTheme="minorHAnsi" w:hAnsiTheme="minorHAnsi" w:cstheme="minorHAnsi"/>
          <w:color w:val="000000"/>
          <w:sz w:val="22"/>
          <w:szCs w:val="22"/>
        </w:rPr>
        <w:t>appropriate</w:t>
      </w:r>
      <w:r w:rsidR="00EE0A3C" w:rsidRPr="00D02952">
        <w:rPr>
          <w:rFonts w:asciiTheme="minorHAnsi" w:hAnsiTheme="minorHAnsi" w:cstheme="minorHAnsi"/>
          <w:color w:val="000000"/>
          <w:sz w:val="22"/>
          <w:szCs w:val="22"/>
        </w:rPr>
        <w:t xml:space="preserve"> encounter to meet the needs of the learner.</w:t>
      </w:r>
    </w:p>
    <w:p w14:paraId="3D2F1BFB" w14:textId="77777777" w:rsidR="000D74CF" w:rsidRDefault="000D74CF" w:rsidP="00A7722F">
      <w:pPr>
        <w:pStyle w:val="NormalWeb"/>
        <w:spacing w:before="0" w:beforeAutospacing="0" w:after="120" w:afterAutospacing="0" w:line="276" w:lineRule="auto"/>
        <w:ind w:firstLine="720"/>
        <w:rPr>
          <w:rFonts w:asciiTheme="minorHAnsi" w:hAnsiTheme="minorHAnsi" w:cstheme="minorHAnsi"/>
          <w:color w:val="000000"/>
          <w:sz w:val="22"/>
          <w:szCs w:val="22"/>
        </w:rPr>
      </w:pPr>
    </w:p>
    <w:p w14:paraId="28FF8C87" w14:textId="54D4FF8B" w:rsidR="004C4313" w:rsidRDefault="00307E27" w:rsidP="00703BC9">
      <w:pPr>
        <w:pStyle w:val="Heading2"/>
        <w:ind w:left="9"/>
        <w:jc w:val="both"/>
        <w:rPr>
          <w:rFonts w:asciiTheme="minorHAnsi" w:hAnsiTheme="minorHAnsi" w:cstheme="minorHAnsi"/>
          <w:b/>
          <w:bCs/>
          <w:color w:val="7030A0"/>
          <w:sz w:val="22"/>
          <w:szCs w:val="22"/>
        </w:rPr>
      </w:pPr>
      <w:bookmarkStart w:id="3" w:name="_Toc126137227"/>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0D6F5D">
        <w:rPr>
          <w:rFonts w:asciiTheme="minorHAnsi" w:hAnsiTheme="minorHAnsi" w:cstheme="minorHAnsi"/>
          <w:b/>
          <w:bCs/>
          <w:color w:val="7030A0"/>
          <w:sz w:val="22"/>
          <w:szCs w:val="22"/>
        </w:rPr>
        <w:t>STUDENT ENTITLEMENT</w:t>
      </w:r>
      <w:bookmarkEnd w:id="3"/>
      <w:r w:rsidR="000D6F5D">
        <w:rPr>
          <w:rFonts w:asciiTheme="minorHAnsi" w:hAnsiTheme="minorHAnsi" w:cstheme="minorHAnsi"/>
          <w:b/>
          <w:bCs/>
          <w:color w:val="7030A0"/>
          <w:sz w:val="22"/>
          <w:szCs w:val="22"/>
        </w:rPr>
        <w:t xml:space="preserve"> </w:t>
      </w:r>
    </w:p>
    <w:p w14:paraId="620973AF" w14:textId="23754372" w:rsidR="005A73B7" w:rsidRPr="005A73B7" w:rsidRDefault="00ED6EB0" w:rsidP="00ED6EB0">
      <w:pPr>
        <w:pStyle w:val="NormalWeb"/>
        <w:spacing w:before="0" w:beforeAutospacing="0" w:after="120" w:afterAutospacing="0" w:line="276" w:lineRule="auto"/>
        <w:rPr>
          <w:rFonts w:asciiTheme="minorHAnsi" w:hAnsiTheme="minorHAnsi" w:cstheme="minorHAnsi"/>
          <w:sz w:val="22"/>
          <w:szCs w:val="22"/>
        </w:rPr>
      </w:pPr>
      <w:r w:rsidRPr="00372149">
        <w:rPr>
          <w:rFonts w:asciiTheme="minorHAnsi" w:hAnsiTheme="minorHAnsi" w:cstheme="minorHAnsi"/>
          <w:b/>
          <w:bCs/>
          <w:color w:val="7030A0"/>
          <w:sz w:val="22"/>
          <w:szCs w:val="22"/>
        </w:rPr>
        <w:t>3.1</w:t>
      </w:r>
      <w:r w:rsidRPr="00372149">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5A73B7" w:rsidRPr="005A73B7">
        <w:rPr>
          <w:rFonts w:asciiTheme="minorHAnsi" w:hAnsiTheme="minorHAnsi" w:cstheme="minorHAnsi"/>
          <w:color w:val="000000"/>
          <w:sz w:val="22"/>
          <w:szCs w:val="22"/>
        </w:rPr>
        <w:t xml:space="preserve">All students in years </w:t>
      </w:r>
      <w:r w:rsidR="008B2A68">
        <w:rPr>
          <w:rFonts w:asciiTheme="minorHAnsi" w:hAnsiTheme="minorHAnsi" w:cstheme="minorHAnsi"/>
          <w:color w:val="000000"/>
          <w:sz w:val="22"/>
          <w:szCs w:val="22"/>
        </w:rPr>
        <w:t>7</w:t>
      </w:r>
      <w:r w:rsidR="005A73B7" w:rsidRPr="005A73B7">
        <w:rPr>
          <w:rFonts w:asciiTheme="minorHAnsi" w:hAnsiTheme="minorHAnsi" w:cstheme="minorHAnsi"/>
          <w:color w:val="000000"/>
          <w:sz w:val="22"/>
          <w:szCs w:val="22"/>
        </w:rPr>
        <w:t xml:space="preserve"> to 1</w:t>
      </w:r>
      <w:r w:rsidR="000B4022">
        <w:rPr>
          <w:rFonts w:asciiTheme="minorHAnsi" w:hAnsiTheme="minorHAnsi" w:cstheme="minorHAnsi"/>
          <w:color w:val="000000"/>
          <w:sz w:val="22"/>
          <w:szCs w:val="22"/>
        </w:rPr>
        <w:t>1</w:t>
      </w:r>
      <w:r w:rsidR="005A73B7" w:rsidRPr="005A73B7">
        <w:rPr>
          <w:rFonts w:asciiTheme="minorHAnsi" w:hAnsiTheme="minorHAnsi" w:cstheme="minorHAnsi"/>
          <w:color w:val="000000"/>
          <w:sz w:val="22"/>
          <w:szCs w:val="22"/>
        </w:rPr>
        <w:t xml:space="preserve"> at</w:t>
      </w:r>
      <w:r w:rsidR="000B4022">
        <w:rPr>
          <w:rFonts w:asciiTheme="minorHAnsi" w:hAnsiTheme="minorHAnsi" w:cstheme="minorHAnsi"/>
          <w:color w:val="000000"/>
          <w:sz w:val="22"/>
          <w:szCs w:val="22"/>
        </w:rPr>
        <w:t xml:space="preserve"> The Heights, Blackburn </w:t>
      </w:r>
      <w:r w:rsidR="005A73B7" w:rsidRPr="005A73B7">
        <w:rPr>
          <w:rFonts w:asciiTheme="minorHAnsi" w:hAnsiTheme="minorHAnsi" w:cstheme="minorHAnsi"/>
          <w:color w:val="000000"/>
          <w:sz w:val="22"/>
          <w:szCs w:val="22"/>
        </w:rPr>
        <w:t>are entitled to:</w:t>
      </w:r>
    </w:p>
    <w:p w14:paraId="1FA7F46A" w14:textId="77777777" w:rsidR="005A73B7" w:rsidRPr="00D02952" w:rsidRDefault="005A73B7" w:rsidP="00652D4A">
      <w:pPr>
        <w:pStyle w:val="NormalWeb"/>
        <w:numPr>
          <w:ilvl w:val="0"/>
          <w:numId w:val="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D02952">
        <w:rPr>
          <w:rFonts w:asciiTheme="minorHAnsi" w:hAnsiTheme="minorHAnsi" w:cstheme="minorHAnsi"/>
          <w:color w:val="000000"/>
          <w:sz w:val="22"/>
          <w:szCs w:val="22"/>
        </w:rPr>
        <w:t>Find out about technical education qualifications and apprenticeship opportunities as part of our careers programme, which provides information on the full range of education and training options available at each transition point</w:t>
      </w:r>
    </w:p>
    <w:p w14:paraId="1D66D42A" w14:textId="6D4C0100" w:rsidR="005A73B7" w:rsidRDefault="005A73B7" w:rsidP="00652D4A">
      <w:pPr>
        <w:pStyle w:val="NormalWeb"/>
        <w:numPr>
          <w:ilvl w:val="0"/>
          <w:numId w:val="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D02952">
        <w:rPr>
          <w:rFonts w:asciiTheme="minorHAnsi" w:hAnsiTheme="minorHAnsi" w:cstheme="minorHAnsi"/>
          <w:color w:val="000000"/>
          <w:sz w:val="22"/>
          <w:szCs w:val="22"/>
        </w:rPr>
        <w:t>Understand how to make applications for the full range of academic and technical courses</w:t>
      </w:r>
    </w:p>
    <w:p w14:paraId="17CF544A" w14:textId="3067BC7E" w:rsidR="00512A03" w:rsidRDefault="00512A03" w:rsidP="00652D4A">
      <w:pPr>
        <w:pStyle w:val="NormalWeb"/>
        <w:numPr>
          <w:ilvl w:val="0"/>
          <w:numId w:val="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Encounters from local providers about a range of post 16 options including Apprenticeships and Training providers .</w:t>
      </w:r>
    </w:p>
    <w:p w14:paraId="713E95CA" w14:textId="658653DC" w:rsidR="000C577F" w:rsidRDefault="000C577F" w:rsidP="00652D4A">
      <w:pPr>
        <w:pStyle w:val="NormalWeb"/>
        <w:numPr>
          <w:ilvl w:val="0"/>
          <w:numId w:val="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D02952">
        <w:rPr>
          <w:rFonts w:asciiTheme="minorHAnsi" w:hAnsiTheme="minorHAnsi" w:cstheme="minorHAnsi"/>
          <w:color w:val="000000"/>
          <w:sz w:val="22"/>
          <w:szCs w:val="22"/>
        </w:rPr>
        <w:t xml:space="preserve">Hear from a range of local providers about the opportunities they offer, including technical education and apprenticeships, </w:t>
      </w:r>
      <w:r>
        <w:rPr>
          <w:rFonts w:asciiTheme="minorHAnsi" w:hAnsiTheme="minorHAnsi" w:cstheme="minorHAnsi"/>
          <w:color w:val="000000"/>
          <w:sz w:val="22"/>
          <w:szCs w:val="22"/>
        </w:rPr>
        <w:t xml:space="preserve">including but not limited to assemblies, open events organised by school, ASK </w:t>
      </w:r>
      <w:r w:rsidR="00512A03">
        <w:rPr>
          <w:rFonts w:asciiTheme="minorHAnsi" w:hAnsiTheme="minorHAnsi" w:cstheme="minorHAnsi"/>
          <w:color w:val="000000"/>
          <w:sz w:val="22"/>
          <w:szCs w:val="22"/>
        </w:rPr>
        <w:t>Apprenticeships</w:t>
      </w:r>
      <w:r>
        <w:rPr>
          <w:rFonts w:asciiTheme="minorHAnsi" w:hAnsiTheme="minorHAnsi" w:cstheme="minorHAnsi"/>
          <w:color w:val="000000"/>
          <w:sz w:val="22"/>
          <w:szCs w:val="22"/>
        </w:rPr>
        <w:t xml:space="preserve"> workshops, workshops with the D</w:t>
      </w:r>
      <w:r w:rsidR="00512A03">
        <w:rPr>
          <w:rFonts w:asciiTheme="minorHAnsi" w:hAnsiTheme="minorHAnsi" w:cstheme="minorHAnsi"/>
          <w:color w:val="000000"/>
          <w:sz w:val="22"/>
          <w:szCs w:val="22"/>
        </w:rPr>
        <w:t xml:space="preserve">epartment of Work &amp; </w:t>
      </w:r>
      <w:r>
        <w:rPr>
          <w:rFonts w:asciiTheme="minorHAnsi" w:hAnsiTheme="minorHAnsi" w:cstheme="minorHAnsi"/>
          <w:color w:val="000000"/>
          <w:sz w:val="22"/>
          <w:szCs w:val="22"/>
        </w:rPr>
        <w:t>P</w:t>
      </w:r>
      <w:r w:rsidR="00512A03">
        <w:rPr>
          <w:rFonts w:asciiTheme="minorHAnsi" w:hAnsiTheme="minorHAnsi" w:cstheme="minorHAnsi"/>
          <w:color w:val="000000"/>
          <w:sz w:val="22"/>
          <w:szCs w:val="22"/>
        </w:rPr>
        <w:t>ensions</w:t>
      </w:r>
      <w:r>
        <w:rPr>
          <w:rFonts w:asciiTheme="minorHAnsi" w:hAnsiTheme="minorHAnsi" w:cstheme="minorHAnsi"/>
          <w:color w:val="000000"/>
          <w:sz w:val="22"/>
          <w:szCs w:val="22"/>
        </w:rPr>
        <w:t>, FE providers and apprenticeship &amp; training providers.</w:t>
      </w:r>
    </w:p>
    <w:p w14:paraId="46730449" w14:textId="77777777" w:rsidR="00D02952" w:rsidRPr="00D02952" w:rsidRDefault="00D02952" w:rsidP="000C577F">
      <w:pPr>
        <w:pStyle w:val="NormalWeb"/>
        <w:spacing w:before="0" w:beforeAutospacing="0" w:after="0" w:afterAutospacing="0" w:line="276" w:lineRule="auto"/>
        <w:ind w:left="709"/>
        <w:textAlignment w:val="baseline"/>
        <w:rPr>
          <w:rFonts w:asciiTheme="minorHAnsi" w:hAnsiTheme="minorHAnsi" w:cstheme="minorHAnsi"/>
          <w:color w:val="000000"/>
          <w:sz w:val="22"/>
          <w:szCs w:val="22"/>
        </w:rPr>
      </w:pPr>
    </w:p>
    <w:p w14:paraId="56A1A0F2" w14:textId="77777777" w:rsidR="00172ED0" w:rsidRPr="005A73B7" w:rsidRDefault="00172ED0" w:rsidP="00172ED0">
      <w:pPr>
        <w:pStyle w:val="NormalWeb"/>
        <w:spacing w:before="0" w:beforeAutospacing="0" w:after="120" w:afterAutospacing="0" w:line="276" w:lineRule="auto"/>
        <w:ind w:left="1134"/>
        <w:textAlignment w:val="baseline"/>
        <w:rPr>
          <w:rFonts w:asciiTheme="minorHAnsi" w:hAnsiTheme="minorHAnsi" w:cstheme="minorHAnsi"/>
          <w:color w:val="000000"/>
          <w:sz w:val="22"/>
          <w:szCs w:val="22"/>
        </w:rPr>
      </w:pPr>
    </w:p>
    <w:p w14:paraId="7052E82B" w14:textId="68D2783D" w:rsidR="00307E27" w:rsidRDefault="000E4B11" w:rsidP="00652D4A">
      <w:pPr>
        <w:pStyle w:val="Heading2"/>
        <w:numPr>
          <w:ilvl w:val="0"/>
          <w:numId w:val="5"/>
        </w:numPr>
        <w:ind w:left="709" w:hanging="700"/>
        <w:jc w:val="both"/>
        <w:rPr>
          <w:rFonts w:asciiTheme="minorHAnsi" w:hAnsiTheme="minorHAnsi" w:cstheme="minorHAnsi"/>
          <w:b/>
          <w:bCs/>
          <w:color w:val="7030A0"/>
          <w:sz w:val="22"/>
          <w:szCs w:val="22"/>
        </w:rPr>
      </w:pPr>
      <w:bookmarkStart w:id="4" w:name="_Toc126137228"/>
      <w:r>
        <w:rPr>
          <w:rFonts w:asciiTheme="minorHAnsi" w:hAnsiTheme="minorHAnsi" w:cstheme="minorHAnsi"/>
          <w:b/>
          <w:bCs/>
          <w:color w:val="7030A0"/>
          <w:sz w:val="22"/>
          <w:szCs w:val="22"/>
        </w:rPr>
        <w:t>MANAGEMENT OF PROVIDER ACCESS REQUESTS</w:t>
      </w:r>
      <w:bookmarkEnd w:id="4"/>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E308854" w14:textId="7E8C0158" w:rsidR="00487664" w:rsidRPr="00D71EAB" w:rsidRDefault="00372149" w:rsidP="00372149">
      <w:pPr>
        <w:spacing w:after="0" w:line="276" w:lineRule="auto"/>
        <w:jc w:val="both"/>
        <w:rPr>
          <w:rFonts w:asciiTheme="minorHAnsi" w:hAnsiTheme="minorHAnsi" w:cstheme="minorHAnsi"/>
          <w:color w:val="7030A0"/>
        </w:rPr>
      </w:pPr>
      <w:bookmarkStart w:id="5" w:name="_The_Governors/_Management"/>
      <w:bookmarkEnd w:id="5"/>
      <w:r>
        <w:rPr>
          <w:rFonts w:asciiTheme="minorHAnsi" w:hAnsiTheme="minorHAnsi" w:cstheme="minorHAnsi"/>
          <w:b/>
          <w:bCs/>
          <w:color w:val="7030A0"/>
        </w:rPr>
        <w:t>4.1</w:t>
      </w:r>
      <w:r>
        <w:rPr>
          <w:rFonts w:asciiTheme="minorHAnsi" w:hAnsiTheme="minorHAnsi" w:cstheme="minorHAnsi"/>
          <w:b/>
          <w:bCs/>
          <w:color w:val="7030A0"/>
        </w:rPr>
        <w:tab/>
      </w:r>
      <w:r w:rsidR="00487664" w:rsidRPr="00D71EAB">
        <w:rPr>
          <w:rFonts w:asciiTheme="minorHAnsi" w:hAnsiTheme="minorHAnsi" w:cstheme="minorHAnsi"/>
          <w:b/>
          <w:bCs/>
          <w:color w:val="7030A0"/>
        </w:rPr>
        <w:t>Procedure</w:t>
      </w:r>
    </w:p>
    <w:p w14:paraId="4BBE66BA" w14:textId="77777777" w:rsidR="00FD5F9D" w:rsidRDefault="00FD5F9D" w:rsidP="00FD5F9D">
      <w:pPr>
        <w:pStyle w:val="NormalWeb"/>
        <w:spacing w:before="0" w:beforeAutospacing="0" w:after="0" w:afterAutospacing="0" w:line="276" w:lineRule="auto"/>
        <w:ind w:firstLine="720"/>
        <w:rPr>
          <w:rFonts w:asciiTheme="minorHAnsi" w:hAnsiTheme="minorHAnsi" w:cstheme="minorHAnsi"/>
          <w:color w:val="000000"/>
          <w:sz w:val="22"/>
          <w:szCs w:val="22"/>
          <w:shd w:val="clear" w:color="auto" w:fill="FFFF00"/>
        </w:rPr>
      </w:pPr>
    </w:p>
    <w:p w14:paraId="7D4552EC" w14:textId="214E1668" w:rsidR="00FD5F9D" w:rsidRPr="00FD5F9D" w:rsidRDefault="00487664" w:rsidP="00FD5F9D">
      <w:pPr>
        <w:pStyle w:val="NormalWeb"/>
        <w:spacing w:before="0" w:beforeAutospacing="0" w:after="0" w:afterAutospacing="0" w:line="276" w:lineRule="auto"/>
        <w:ind w:firstLine="720"/>
        <w:rPr>
          <w:rFonts w:asciiTheme="minorHAnsi" w:hAnsiTheme="minorHAnsi" w:cstheme="minorHAnsi"/>
          <w:sz w:val="22"/>
          <w:szCs w:val="22"/>
        </w:rPr>
      </w:pPr>
      <w:r w:rsidRPr="00487664">
        <w:rPr>
          <w:rFonts w:asciiTheme="minorHAnsi" w:hAnsiTheme="minorHAnsi" w:cstheme="minorHAnsi"/>
          <w:color w:val="000000"/>
          <w:sz w:val="22"/>
          <w:szCs w:val="22"/>
        </w:rPr>
        <w:t>A provider wishing to request access should contact</w:t>
      </w:r>
      <w:r w:rsidR="000B4022">
        <w:rPr>
          <w:rFonts w:asciiTheme="minorHAnsi" w:hAnsiTheme="minorHAnsi" w:cstheme="minorHAnsi"/>
          <w:color w:val="000000"/>
          <w:sz w:val="22"/>
          <w:szCs w:val="22"/>
        </w:rPr>
        <w:t xml:space="preserve"> Ross Doohan (Careers Lead) </w:t>
      </w:r>
      <w:r w:rsidRPr="00487664">
        <w:rPr>
          <w:rFonts w:asciiTheme="minorHAnsi" w:hAnsiTheme="minorHAnsi" w:cstheme="minorHAnsi"/>
          <w:color w:val="000000"/>
          <w:sz w:val="22"/>
          <w:szCs w:val="22"/>
        </w:rPr>
        <w:t>.</w:t>
      </w:r>
    </w:p>
    <w:p w14:paraId="1879DEEE" w14:textId="678B3160" w:rsidR="00FD5F9D" w:rsidRPr="00FD5F9D" w:rsidRDefault="00487664" w:rsidP="00FD5F9D">
      <w:pPr>
        <w:pStyle w:val="NormalWeb"/>
        <w:spacing w:before="0" w:beforeAutospacing="0" w:after="0" w:afterAutospacing="0" w:line="276" w:lineRule="auto"/>
        <w:ind w:firstLine="720"/>
        <w:rPr>
          <w:rFonts w:asciiTheme="minorHAnsi" w:hAnsiTheme="minorHAnsi" w:cstheme="minorHAnsi"/>
          <w:sz w:val="22"/>
          <w:szCs w:val="22"/>
        </w:rPr>
      </w:pPr>
      <w:r w:rsidRPr="00487664">
        <w:rPr>
          <w:rFonts w:asciiTheme="minorHAnsi" w:hAnsiTheme="minorHAnsi" w:cstheme="minorHAnsi"/>
          <w:color w:val="000000"/>
          <w:sz w:val="22"/>
          <w:szCs w:val="22"/>
        </w:rPr>
        <w:t>Telephone:</w:t>
      </w:r>
      <w:r w:rsidR="000B4022">
        <w:rPr>
          <w:rFonts w:asciiTheme="minorHAnsi" w:hAnsiTheme="minorHAnsi" w:cstheme="minorHAnsi"/>
          <w:color w:val="000000"/>
          <w:sz w:val="22"/>
          <w:szCs w:val="22"/>
        </w:rPr>
        <w:t xml:space="preserve"> 01254 261655</w:t>
      </w:r>
    </w:p>
    <w:p w14:paraId="25CC9AA1" w14:textId="764D8F28" w:rsidR="00487664" w:rsidRDefault="00487664" w:rsidP="000D74CF">
      <w:pPr>
        <w:pStyle w:val="NormalWeb"/>
        <w:spacing w:before="0" w:beforeAutospacing="0" w:after="120" w:afterAutospacing="0" w:line="276" w:lineRule="auto"/>
        <w:ind w:firstLine="720"/>
        <w:rPr>
          <w:rFonts w:asciiTheme="minorHAnsi" w:hAnsiTheme="minorHAnsi" w:cstheme="minorHAnsi"/>
          <w:color w:val="000000"/>
          <w:sz w:val="22"/>
          <w:szCs w:val="22"/>
          <w:shd w:val="clear" w:color="auto" w:fill="FFFF00"/>
        </w:rPr>
      </w:pPr>
      <w:r w:rsidRPr="00487664">
        <w:rPr>
          <w:rFonts w:asciiTheme="minorHAnsi" w:hAnsiTheme="minorHAnsi" w:cstheme="minorHAnsi"/>
          <w:color w:val="000000"/>
          <w:sz w:val="22"/>
          <w:szCs w:val="22"/>
        </w:rPr>
        <w:t xml:space="preserve">Email: </w:t>
      </w:r>
      <w:r w:rsidR="000B4022" w:rsidRPr="000B4022">
        <w:rPr>
          <w:rFonts w:asciiTheme="minorHAnsi" w:hAnsiTheme="minorHAnsi" w:cstheme="minorHAnsi"/>
          <w:color w:val="000000"/>
          <w:sz w:val="22"/>
          <w:szCs w:val="22"/>
        </w:rPr>
        <w:t>ross.doohan@theheightsfreeschool.org</w:t>
      </w:r>
    </w:p>
    <w:p w14:paraId="3554CE82" w14:textId="12B85157" w:rsidR="00487664" w:rsidRPr="00D71EAB" w:rsidRDefault="009B6EEF" w:rsidP="000D74CF">
      <w:pPr>
        <w:pStyle w:val="NormalWeb"/>
        <w:spacing w:before="0" w:beforeAutospacing="0" w:after="120" w:afterAutospacing="0" w:line="276" w:lineRule="auto"/>
        <w:rPr>
          <w:rFonts w:asciiTheme="minorHAnsi" w:hAnsiTheme="minorHAnsi" w:cstheme="minorHAnsi"/>
          <w:color w:val="7030A0"/>
          <w:sz w:val="22"/>
          <w:szCs w:val="22"/>
        </w:rPr>
      </w:pPr>
      <w:r>
        <w:rPr>
          <w:rFonts w:asciiTheme="minorHAnsi" w:hAnsiTheme="minorHAnsi" w:cstheme="minorHAnsi"/>
          <w:b/>
          <w:bCs/>
          <w:color w:val="7030A0"/>
          <w:sz w:val="22"/>
          <w:szCs w:val="22"/>
        </w:rPr>
        <w:t>4.2</w:t>
      </w:r>
      <w:r>
        <w:rPr>
          <w:rFonts w:asciiTheme="minorHAnsi" w:hAnsiTheme="minorHAnsi" w:cstheme="minorHAnsi"/>
          <w:b/>
          <w:bCs/>
          <w:color w:val="7030A0"/>
          <w:sz w:val="22"/>
          <w:szCs w:val="22"/>
        </w:rPr>
        <w:tab/>
      </w:r>
      <w:r w:rsidR="00487664" w:rsidRPr="00D71EAB">
        <w:rPr>
          <w:rFonts w:asciiTheme="minorHAnsi" w:hAnsiTheme="minorHAnsi" w:cstheme="minorHAnsi"/>
          <w:b/>
          <w:bCs/>
          <w:color w:val="7030A0"/>
          <w:sz w:val="22"/>
          <w:szCs w:val="22"/>
        </w:rPr>
        <w:t>Opportunities for access</w:t>
      </w:r>
    </w:p>
    <w:p w14:paraId="118317AA" w14:textId="32FDF7BE" w:rsidR="00487664" w:rsidRPr="00487664" w:rsidRDefault="002F4E79" w:rsidP="002F4E79">
      <w:pPr>
        <w:pStyle w:val="NormalWeb"/>
        <w:spacing w:before="0" w:beforeAutospacing="0" w:after="120" w:afterAutospacing="0" w:line="276" w:lineRule="auto"/>
        <w:ind w:left="720" w:hanging="720"/>
        <w:rPr>
          <w:rFonts w:asciiTheme="minorHAnsi" w:hAnsiTheme="minorHAnsi" w:cstheme="minorHAnsi"/>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00487664" w:rsidRPr="00487664">
        <w:rPr>
          <w:rFonts w:asciiTheme="minorHAnsi" w:hAnsiTheme="minorHAnsi" w:cstheme="minorHAnsi"/>
          <w:color w:val="000000"/>
          <w:sz w:val="22"/>
          <w:szCs w:val="22"/>
        </w:rPr>
        <w:t>A number of events, integrated into our careers programme, will offer providers an opportunity to come into school to speak to students and/or their parents/carers:</w:t>
      </w:r>
    </w:p>
    <w:p w14:paraId="3D78F87B" w14:textId="77777777" w:rsidR="009B6EEF" w:rsidRPr="00487664" w:rsidRDefault="009B6EEF" w:rsidP="0088475F">
      <w:pPr>
        <w:pStyle w:val="NormalWeb"/>
        <w:spacing w:before="0" w:beforeAutospacing="0" w:after="0" w:afterAutospacing="0" w:line="276" w:lineRule="auto"/>
        <w:textAlignment w:val="baseline"/>
        <w:rPr>
          <w:rFonts w:asciiTheme="minorHAnsi" w:hAnsiTheme="minorHAnsi" w:cstheme="minorHAnsi"/>
          <w:color w:val="000000"/>
          <w:sz w:val="22"/>
          <w:szCs w:val="22"/>
        </w:rPr>
      </w:pPr>
    </w:p>
    <w:p w14:paraId="00AA29C1" w14:textId="323952DE" w:rsidR="00487664" w:rsidRPr="00487664" w:rsidRDefault="00487664" w:rsidP="00D71EAB">
      <w:pPr>
        <w:pStyle w:val="NormalWeb"/>
        <w:spacing w:before="0" w:beforeAutospacing="0" w:after="120" w:afterAutospacing="0" w:line="276" w:lineRule="auto"/>
        <w:ind w:left="737" w:hanging="17"/>
        <w:rPr>
          <w:rFonts w:asciiTheme="minorHAnsi" w:hAnsiTheme="minorHAnsi" w:cstheme="minorHAnsi"/>
          <w:sz w:val="22"/>
          <w:szCs w:val="22"/>
        </w:rPr>
      </w:pPr>
    </w:p>
    <w:tbl>
      <w:tblPr>
        <w:tblW w:w="0" w:type="auto"/>
        <w:tblLook w:val="04A0" w:firstRow="1" w:lastRow="0" w:firstColumn="1" w:lastColumn="0" w:noHBand="0" w:noVBand="1"/>
      </w:tblPr>
      <w:tblGrid>
        <w:gridCol w:w="760"/>
        <w:gridCol w:w="2705"/>
        <w:gridCol w:w="2975"/>
        <w:gridCol w:w="2576"/>
      </w:tblGrid>
      <w:tr w:rsidR="004A49AC" w:rsidRPr="00487664" w14:paraId="5A3B034E" w14:textId="77777777" w:rsidTr="00487664">
        <w:trPr>
          <w:tblHeader/>
        </w:trPr>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B1072C2" w14:textId="77777777" w:rsidR="00487664" w:rsidRPr="00487664" w:rsidRDefault="00487664" w:rsidP="00487664">
            <w:pPr>
              <w:spacing w:after="120" w:line="276" w:lineRule="auto"/>
              <w:rPr>
                <w:rFonts w:asciiTheme="minorHAnsi" w:hAnsiTheme="minorHAnsi" w:cstheme="minorHAnsi"/>
              </w:rPr>
            </w:pP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610F454E" w14:textId="77777777" w:rsidR="00487664" w:rsidRPr="00487664" w:rsidRDefault="00487664" w:rsidP="00487664">
            <w:pPr>
              <w:pStyle w:val="NormalWeb"/>
              <w:spacing w:before="0" w:beforeAutospacing="0" w:after="120" w:afterAutospacing="0" w:line="276" w:lineRule="auto"/>
              <w:jc w:val="center"/>
              <w:rPr>
                <w:rFonts w:asciiTheme="minorHAnsi" w:hAnsiTheme="minorHAnsi" w:cstheme="minorHAnsi"/>
                <w:b/>
                <w:bCs/>
                <w:sz w:val="22"/>
                <w:szCs w:val="22"/>
              </w:rPr>
            </w:pPr>
            <w:r w:rsidRPr="00487664">
              <w:rPr>
                <w:rFonts w:asciiTheme="minorHAnsi" w:hAnsiTheme="minorHAnsi" w:cstheme="minorHAnsi"/>
                <w:smallCaps/>
                <w:color w:val="000000"/>
                <w:sz w:val="22"/>
                <w:szCs w:val="22"/>
              </w:rPr>
              <w:t>AUTUMN TERM</w:t>
            </w: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21E2BBF5" w14:textId="77777777" w:rsidR="00487664" w:rsidRPr="00487664" w:rsidRDefault="00487664" w:rsidP="00487664">
            <w:pPr>
              <w:pStyle w:val="NormalWeb"/>
              <w:spacing w:before="0" w:beforeAutospacing="0" w:after="120" w:afterAutospacing="0" w:line="276" w:lineRule="auto"/>
              <w:jc w:val="center"/>
              <w:rPr>
                <w:rFonts w:asciiTheme="minorHAnsi" w:hAnsiTheme="minorHAnsi" w:cstheme="minorHAnsi"/>
                <w:b/>
                <w:bCs/>
                <w:sz w:val="22"/>
                <w:szCs w:val="22"/>
              </w:rPr>
            </w:pPr>
            <w:r w:rsidRPr="00487664">
              <w:rPr>
                <w:rFonts w:asciiTheme="minorHAnsi" w:hAnsiTheme="minorHAnsi" w:cstheme="minorHAnsi"/>
                <w:smallCaps/>
                <w:color w:val="000000"/>
                <w:sz w:val="22"/>
                <w:szCs w:val="22"/>
              </w:rPr>
              <w:t>SPRING TERM</w:t>
            </w: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251767B" w14:textId="77777777" w:rsidR="00487664" w:rsidRPr="00487664" w:rsidRDefault="00487664" w:rsidP="00487664">
            <w:pPr>
              <w:pStyle w:val="NormalWeb"/>
              <w:spacing w:before="0" w:beforeAutospacing="0" w:after="120" w:afterAutospacing="0" w:line="276" w:lineRule="auto"/>
              <w:jc w:val="center"/>
              <w:rPr>
                <w:rFonts w:asciiTheme="minorHAnsi" w:hAnsiTheme="minorHAnsi" w:cstheme="minorHAnsi"/>
                <w:b/>
                <w:bCs/>
                <w:sz w:val="22"/>
                <w:szCs w:val="22"/>
              </w:rPr>
            </w:pPr>
            <w:r w:rsidRPr="00487664">
              <w:rPr>
                <w:rFonts w:asciiTheme="minorHAnsi" w:hAnsiTheme="minorHAnsi" w:cstheme="minorHAnsi"/>
                <w:smallCaps/>
                <w:color w:val="000000"/>
                <w:sz w:val="22"/>
                <w:szCs w:val="22"/>
              </w:rPr>
              <w:t>SUMMER TERM</w:t>
            </w:r>
          </w:p>
        </w:tc>
      </w:tr>
      <w:tr w:rsidR="004A49AC" w:rsidRPr="00487664" w14:paraId="5E6BE2BC" w14:textId="77777777" w:rsidTr="0088475F">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24FAB123" w14:textId="496F884A"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t xml:space="preserve">YEAR </w:t>
            </w:r>
            <w:r w:rsidR="0088475F">
              <w:rPr>
                <w:rFonts w:asciiTheme="minorHAnsi" w:hAnsiTheme="minorHAnsi" w:cstheme="minorHAnsi"/>
                <w:smallCaps/>
                <w:color w:val="000000"/>
                <w:sz w:val="22"/>
                <w:szCs w:val="22"/>
              </w:rPr>
              <w:t xml:space="preserve">7 &amp; </w:t>
            </w:r>
            <w:r w:rsidRPr="00487664">
              <w:rPr>
                <w:rFonts w:asciiTheme="minorHAnsi" w:hAnsiTheme="minorHAnsi" w:cstheme="minorHAnsi"/>
                <w:smallCaps/>
                <w:color w:val="000000"/>
                <w:sz w:val="22"/>
                <w:szCs w:val="22"/>
              </w:rPr>
              <w:t>8</w:t>
            </w:r>
          </w:p>
        </w:tc>
        <w:tc>
          <w:tcPr>
            <w:tcW w:w="0" w:type="auto"/>
            <w:tcBorders>
              <w:top w:val="single" w:sz="4" w:space="0" w:color="B9B9B9"/>
              <w:left w:val="single" w:sz="4" w:space="0" w:color="B9B9B9"/>
              <w:bottom w:val="single" w:sz="4" w:space="0" w:color="B9B9B9"/>
              <w:right w:val="single" w:sz="4" w:space="0" w:color="B9B9B9"/>
            </w:tcBorders>
            <w:shd w:val="clear" w:color="auto" w:fill="auto"/>
            <w:tcMar>
              <w:top w:w="57" w:type="dxa"/>
              <w:left w:w="108" w:type="dxa"/>
              <w:bottom w:w="57" w:type="dxa"/>
              <w:right w:w="108" w:type="dxa"/>
            </w:tcMar>
            <w:hideMark/>
          </w:tcPr>
          <w:p w14:paraId="23BC1B43" w14:textId="2B5E18EC" w:rsidR="0088475F" w:rsidRDefault="0088475F"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Workshop with Employability skills theme</w:t>
            </w:r>
          </w:p>
          <w:p w14:paraId="0D618EFF" w14:textId="77777777" w:rsidR="0088475F" w:rsidRDefault="0088475F"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Fair – with local employers, colleges, training providers</w:t>
            </w:r>
          </w:p>
          <w:p w14:paraId="6F663FBC" w14:textId="77777777" w:rsidR="0088475F" w:rsidRDefault="0088475F"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Careers themed lessons around LMI information.</w:t>
            </w:r>
          </w:p>
          <w:p w14:paraId="40A80C21" w14:textId="77777777"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Employer Visit / Workshop</w:t>
            </w:r>
          </w:p>
          <w:p w14:paraId="406A5179" w14:textId="40935665" w:rsidR="0088475F" w:rsidRPr="00487664" w:rsidRDefault="0088475F" w:rsidP="00487664">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35FDCB86" w14:textId="0776089E"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College Workshop with Employability skills theme</w:t>
            </w:r>
          </w:p>
          <w:p w14:paraId="53341D0A" w14:textId="3F170D40"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Apprenticeship Workshop as part of National Apprenticeships Week </w:t>
            </w:r>
          </w:p>
          <w:p w14:paraId="0F516EC2" w14:textId="1F65ECE1"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National Careers Week Activities</w:t>
            </w:r>
          </w:p>
          <w:p w14:paraId="243D3694" w14:textId="11B93F2C"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themed lessons around LMI information.</w:t>
            </w:r>
          </w:p>
          <w:p w14:paraId="0AB9411F" w14:textId="330E244C"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Employer Visit / Workshop</w:t>
            </w:r>
          </w:p>
          <w:p w14:paraId="49C46CEB" w14:textId="5A380278" w:rsidR="0088475F" w:rsidRPr="00487664" w:rsidRDefault="0088475F" w:rsidP="00487664">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4A34EA3E" w14:textId="28D96C48"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Careers themed lessons around LMI information.</w:t>
            </w:r>
          </w:p>
          <w:p w14:paraId="1F1F9A50" w14:textId="77777777"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Workshop with Employability skills theme</w:t>
            </w:r>
          </w:p>
          <w:p w14:paraId="381BD74E" w14:textId="29447F95"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Careers / Employer Speed Dating event</w:t>
            </w:r>
          </w:p>
          <w:p w14:paraId="43DF4308" w14:textId="092EA80B"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Employer Visit / Workshop</w:t>
            </w:r>
          </w:p>
          <w:p w14:paraId="1FBE3109" w14:textId="72642896"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p>
        </w:tc>
      </w:tr>
      <w:tr w:rsidR="004A49AC" w:rsidRPr="00487664" w14:paraId="7CCE4886"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6BE63689" w14:textId="77777777"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lastRenderedPageBreak/>
              <w:t>YEAR 9</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77223FDD" w14:textId="58E73B77" w:rsidR="0088475F" w:rsidRDefault="0088475F"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themed Assemblies.</w:t>
            </w:r>
          </w:p>
          <w:p w14:paraId="68984CBC" w14:textId="66FB7C95" w:rsidR="0088475F" w:rsidRPr="00487664" w:rsidRDefault="0088475F"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Linked lesson &amp; workshops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61FC98A5" w14:textId="11A86F30" w:rsidR="000C577F" w:rsidRDefault="000C577F" w:rsidP="000C577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Apprenticeship Week – Activities.</w:t>
            </w:r>
          </w:p>
          <w:p w14:paraId="4B78525D" w14:textId="5EEF4C2C" w:rsidR="000C577F" w:rsidRDefault="000C577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Careers Week Activities / Workshops including employers &amp; colleges workshops / trips and visits</w:t>
            </w:r>
          </w:p>
          <w:p w14:paraId="3CFE3D8C" w14:textId="364447AB" w:rsidR="0088475F"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themed Assemblies.</w:t>
            </w:r>
          </w:p>
          <w:p w14:paraId="35C4C0DC" w14:textId="008BF9BB" w:rsidR="00487664" w:rsidRPr="00487664" w:rsidRDefault="0088475F"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Linked lesson &amp; workshops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1104F937" w14:textId="77777777" w:rsidR="00487664" w:rsidRDefault="00487664" w:rsidP="00487664">
            <w:pPr>
              <w:pStyle w:val="NormalWeb"/>
              <w:spacing w:before="0" w:beforeAutospacing="0" w:after="120" w:afterAutospacing="0" w:line="276" w:lineRule="auto"/>
              <w:rPr>
                <w:rFonts w:asciiTheme="minorHAnsi" w:hAnsiTheme="minorHAnsi" w:cstheme="minorHAnsi"/>
                <w:b/>
                <w:bCs/>
                <w:color w:val="000000"/>
                <w:sz w:val="22"/>
                <w:szCs w:val="22"/>
              </w:rPr>
            </w:pPr>
            <w:r w:rsidRPr="00487664">
              <w:rPr>
                <w:rFonts w:asciiTheme="minorHAnsi" w:hAnsiTheme="minorHAnsi" w:cstheme="minorHAnsi"/>
                <w:b/>
                <w:bCs/>
                <w:color w:val="000000"/>
                <w:sz w:val="22"/>
                <w:szCs w:val="22"/>
              </w:rPr>
              <w:t>No encounters –encounters must have taken place by 28 February </w:t>
            </w:r>
          </w:p>
          <w:p w14:paraId="709B7EB6" w14:textId="77777777" w:rsidR="0088475F" w:rsidRDefault="0088475F" w:rsidP="00487664">
            <w:pPr>
              <w:pStyle w:val="NormalWeb"/>
              <w:spacing w:before="0" w:beforeAutospacing="0" w:after="120" w:afterAutospacing="0" w:line="276" w:lineRule="auto"/>
              <w:rPr>
                <w:rFonts w:asciiTheme="minorHAnsi" w:hAnsiTheme="minorHAnsi" w:cstheme="minorHAnsi"/>
                <w:color w:val="000000"/>
                <w:sz w:val="22"/>
                <w:szCs w:val="22"/>
              </w:rPr>
            </w:pPr>
            <w:r w:rsidRPr="000C577F">
              <w:rPr>
                <w:rFonts w:asciiTheme="minorHAnsi" w:hAnsiTheme="minorHAnsi" w:cstheme="minorHAnsi"/>
                <w:color w:val="000000"/>
                <w:sz w:val="22"/>
                <w:szCs w:val="22"/>
              </w:rPr>
              <w:t>Options choices</w:t>
            </w:r>
          </w:p>
          <w:p w14:paraId="5827755D" w14:textId="2696572F" w:rsidR="000C577F" w:rsidRPr="000C577F" w:rsidRDefault="000C577F" w:rsidP="00487664">
            <w:pPr>
              <w:pStyle w:val="NormalWeb"/>
              <w:spacing w:before="0" w:beforeAutospacing="0" w:after="120" w:afterAutospacing="0" w:line="276" w:lineRule="auto"/>
              <w:rPr>
                <w:rFonts w:asciiTheme="minorHAnsi" w:hAnsiTheme="minorHAnsi" w:cstheme="minorHAnsi"/>
                <w:sz w:val="22"/>
                <w:szCs w:val="22"/>
              </w:rPr>
            </w:pPr>
          </w:p>
        </w:tc>
      </w:tr>
      <w:tr w:rsidR="004A49AC" w:rsidRPr="00487664" w14:paraId="7431D5E2"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0C1316C" w14:textId="77777777"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t>YEAR 10</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4D1C5435" w14:textId="6C913ABE" w:rsidR="00595E31" w:rsidRDefault="00595E31" w:rsidP="00595E31">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Post 16 – Training Providers / FE &amp; HE aspiration Assemblies weekly with Q&amp;A post session.</w:t>
            </w:r>
          </w:p>
          <w:p w14:paraId="52D75A42" w14:textId="77777777" w:rsidR="00595E31" w:rsidRDefault="00595E31" w:rsidP="00595E31">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Fair</w:t>
            </w:r>
          </w:p>
          <w:p w14:paraId="4BBAE0C6" w14:textId="2AAE6A1F"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532B3216" w14:textId="77777777" w:rsidR="004A49AC" w:rsidRDefault="004A49AC" w:rsidP="004A49AC">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Apprenticeship Week – ASK Apprenticeship Mock interviews / assessment workshop.</w:t>
            </w:r>
          </w:p>
          <w:p w14:paraId="3B2D65F0" w14:textId="0C6781DC" w:rsidR="004A49AC" w:rsidRDefault="004A49AC" w:rsidP="004A49AC">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Careers Week Activities / Workshops including employers &amp; colleges workshops / trips and visits</w:t>
            </w:r>
          </w:p>
          <w:p w14:paraId="79ED9E93" w14:textId="795452A4" w:rsidR="004A49AC" w:rsidRDefault="004A49AC" w:rsidP="004A49AC">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&amp; Training Provider Taster Session / trips &amp; visits</w:t>
            </w:r>
          </w:p>
          <w:p w14:paraId="32F34488" w14:textId="38B2317E" w:rsidR="000C577F" w:rsidRDefault="000C577F" w:rsidP="004A49AC">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Post 16 – Training Providers / FE &amp; HE aspiration Assemblies weekly with Q&amp;A post session.</w:t>
            </w:r>
          </w:p>
          <w:p w14:paraId="54B6FC48" w14:textId="61C8106E"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4D9C7408" w14:textId="052D428B" w:rsidR="000C577F" w:rsidRDefault="000C577F"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Post 16 – Training Providers / FE &amp; HE aspiration Assemblies weekly with Q&amp;A post session.</w:t>
            </w:r>
          </w:p>
          <w:p w14:paraId="4111399E" w14:textId="27218FF5" w:rsidR="007B1BC4" w:rsidRDefault="007B1BC4"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Work Experience preparation session</w:t>
            </w:r>
          </w:p>
          <w:p w14:paraId="121CC157" w14:textId="345E7409" w:rsidR="002866A3" w:rsidRPr="00487664" w:rsidRDefault="007B1BC4" w:rsidP="000C577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Work Experience in Summer Term 2 </w:t>
            </w:r>
          </w:p>
        </w:tc>
      </w:tr>
      <w:tr w:rsidR="004A49AC" w:rsidRPr="00487664" w14:paraId="740DFFB3"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36E7308B" w14:textId="77777777"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t>YEAR 11</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102A1A66" w14:textId="72C1A84F" w:rsidR="0088475F" w:rsidRDefault="003E2506"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Post 16 – Training Providers / FE &amp; HE aspiration Assemblies </w:t>
            </w:r>
            <w:r>
              <w:rPr>
                <w:rFonts w:asciiTheme="minorHAnsi" w:hAnsiTheme="minorHAnsi" w:cstheme="minorHAnsi"/>
                <w:sz w:val="22"/>
                <w:szCs w:val="22"/>
              </w:rPr>
              <w:lastRenderedPageBreak/>
              <w:t>weekly with Q&amp;A post session.</w:t>
            </w:r>
          </w:p>
          <w:p w14:paraId="0A62C2CF" w14:textId="0ADC71C9" w:rsidR="003E2506" w:rsidRDefault="003E2506"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Fair</w:t>
            </w:r>
          </w:p>
          <w:p w14:paraId="3ECAFE77" w14:textId="4230439D" w:rsidR="003E2506" w:rsidRDefault="003E2506"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IAG applications / Advisor Interviews</w:t>
            </w:r>
          </w:p>
          <w:p w14:paraId="509EB075" w14:textId="0EB41C6B" w:rsidR="003E2506" w:rsidRDefault="003E2506"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Work Experience (individualised)</w:t>
            </w:r>
          </w:p>
          <w:p w14:paraId="2EB2E7C0" w14:textId="3FB67360" w:rsidR="003E2506" w:rsidRPr="00487664" w:rsidRDefault="003E2506" w:rsidP="0088475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&amp; Training Provider Visits &amp; Trips</w:t>
            </w:r>
          </w:p>
          <w:p w14:paraId="4B2A4417" w14:textId="50683C39"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2FA10C79" w14:textId="67FB403F" w:rsidR="0088475F" w:rsidRDefault="0088475F"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National Apprenticeship Week – ASK Apprenticeship Mock interviews / assessment workshop.</w:t>
            </w:r>
          </w:p>
          <w:p w14:paraId="2CDC9E22" w14:textId="7BE132B0" w:rsidR="003E2506" w:rsidRDefault="003E2506" w:rsidP="00487664">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National Careers Week Activities / Workshops including employers &amp; colleges workshops / trips and visits</w:t>
            </w:r>
          </w:p>
          <w:p w14:paraId="63803D9D" w14:textId="77777777" w:rsidR="003E2506" w:rsidRDefault="003E2506" w:rsidP="003E2506">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IAG applications / Advisor Interviews</w:t>
            </w:r>
          </w:p>
          <w:p w14:paraId="49C897D0" w14:textId="77777777" w:rsidR="003E2506" w:rsidRDefault="003E2506" w:rsidP="003E2506">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Work Experience (individualised)</w:t>
            </w:r>
          </w:p>
          <w:p w14:paraId="2F74CFFE" w14:textId="77777777" w:rsidR="003E2506" w:rsidRPr="00487664" w:rsidRDefault="003E2506" w:rsidP="003E2506">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&amp; Training Provider Visits &amp; Trips</w:t>
            </w:r>
          </w:p>
          <w:p w14:paraId="5BEB0DE0" w14:textId="77777777" w:rsidR="003E2506" w:rsidRDefault="003E2506" w:rsidP="00487664">
            <w:pPr>
              <w:pStyle w:val="NormalWeb"/>
              <w:spacing w:before="0" w:beforeAutospacing="0" w:after="120" w:afterAutospacing="0" w:line="276" w:lineRule="auto"/>
              <w:rPr>
                <w:rFonts w:asciiTheme="minorHAnsi" w:hAnsiTheme="minorHAnsi" w:cstheme="minorHAnsi"/>
                <w:sz w:val="22"/>
                <w:szCs w:val="22"/>
              </w:rPr>
            </w:pPr>
          </w:p>
          <w:p w14:paraId="51323E3F" w14:textId="147D8D43" w:rsidR="0088475F" w:rsidRPr="00487664" w:rsidRDefault="0088475F" w:rsidP="00487664">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0F8ADF44" w14:textId="77777777" w:rsidR="00487664" w:rsidRPr="00487664" w:rsidRDefault="00487664" w:rsidP="00487664">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b/>
                <w:bCs/>
                <w:color w:val="000000"/>
                <w:sz w:val="22"/>
                <w:szCs w:val="22"/>
              </w:rPr>
              <w:lastRenderedPageBreak/>
              <w:t>No encounters –encounters must have taken place by 28 February</w:t>
            </w:r>
          </w:p>
          <w:p w14:paraId="5EE4FBB8" w14:textId="77777777" w:rsidR="00487664" w:rsidRDefault="00487664" w:rsidP="00487664">
            <w:pPr>
              <w:pStyle w:val="NormalWeb"/>
              <w:spacing w:before="0" w:beforeAutospacing="0" w:after="120" w:afterAutospacing="0" w:line="276" w:lineRule="auto"/>
              <w:rPr>
                <w:rFonts w:asciiTheme="minorHAnsi" w:hAnsiTheme="minorHAnsi" w:cstheme="minorHAnsi"/>
                <w:color w:val="000000"/>
                <w:sz w:val="22"/>
                <w:szCs w:val="22"/>
              </w:rPr>
            </w:pPr>
            <w:r w:rsidRPr="00487664">
              <w:rPr>
                <w:rFonts w:asciiTheme="minorHAnsi" w:hAnsiTheme="minorHAnsi" w:cstheme="minorHAnsi"/>
                <w:color w:val="000000"/>
                <w:sz w:val="22"/>
                <w:szCs w:val="22"/>
              </w:rPr>
              <w:lastRenderedPageBreak/>
              <w:t>Confirmation of post-16 education and training destinations for all pupils</w:t>
            </w:r>
          </w:p>
          <w:p w14:paraId="0FDA0ED9" w14:textId="3A8D4FEC" w:rsidR="003E2506" w:rsidRDefault="003E2506" w:rsidP="003E2506">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IAG applications / Advisor Interviews – NEET support</w:t>
            </w:r>
          </w:p>
          <w:p w14:paraId="5DA3E827" w14:textId="1199AA5F" w:rsidR="003E2506" w:rsidRPr="00487664" w:rsidRDefault="003E2506" w:rsidP="00487664">
            <w:pPr>
              <w:pStyle w:val="NormalWeb"/>
              <w:spacing w:before="0" w:beforeAutospacing="0" w:after="120" w:afterAutospacing="0" w:line="276" w:lineRule="auto"/>
              <w:rPr>
                <w:rFonts w:asciiTheme="minorHAnsi" w:hAnsiTheme="minorHAnsi" w:cstheme="minorHAnsi"/>
                <w:sz w:val="22"/>
                <w:szCs w:val="22"/>
              </w:rPr>
            </w:pPr>
          </w:p>
        </w:tc>
      </w:tr>
    </w:tbl>
    <w:p w14:paraId="58176692" w14:textId="77777777" w:rsidR="00487664" w:rsidRPr="00487664" w:rsidRDefault="00487664" w:rsidP="00487664">
      <w:pPr>
        <w:spacing w:after="120" w:line="276" w:lineRule="auto"/>
        <w:rPr>
          <w:rFonts w:asciiTheme="minorHAnsi" w:hAnsiTheme="minorHAnsi" w:cstheme="minorHAnsi"/>
        </w:rPr>
      </w:pPr>
    </w:p>
    <w:p w14:paraId="14C6C24A" w14:textId="40700D8D" w:rsidR="00487664" w:rsidRDefault="00487664" w:rsidP="007C4900">
      <w:pPr>
        <w:pStyle w:val="NormalWeb"/>
        <w:spacing w:before="0" w:beforeAutospacing="0" w:after="120" w:afterAutospacing="0" w:line="276" w:lineRule="auto"/>
        <w:ind w:left="720"/>
        <w:rPr>
          <w:rFonts w:asciiTheme="minorHAnsi" w:hAnsiTheme="minorHAnsi" w:cstheme="minorHAnsi"/>
          <w:color w:val="000000"/>
          <w:sz w:val="22"/>
          <w:szCs w:val="22"/>
        </w:rPr>
      </w:pPr>
      <w:r w:rsidRPr="00487664">
        <w:rPr>
          <w:rFonts w:asciiTheme="minorHAnsi" w:hAnsiTheme="minorHAnsi" w:cstheme="minorHAnsi"/>
          <w:color w:val="000000"/>
          <w:sz w:val="22"/>
          <w:szCs w:val="22"/>
        </w:rPr>
        <w:t xml:space="preserve">Please speak to our </w:t>
      </w:r>
      <w:r w:rsidRPr="000B4022">
        <w:rPr>
          <w:rFonts w:asciiTheme="minorHAnsi" w:hAnsiTheme="minorHAnsi" w:cstheme="minorHAnsi"/>
          <w:color w:val="000000"/>
          <w:sz w:val="22"/>
          <w:szCs w:val="22"/>
        </w:rPr>
        <w:t xml:space="preserve">Careers Lead </w:t>
      </w:r>
      <w:r w:rsidR="000B4022" w:rsidRPr="000B4022">
        <w:rPr>
          <w:rFonts w:asciiTheme="minorHAnsi" w:hAnsiTheme="minorHAnsi" w:cstheme="minorHAnsi"/>
          <w:color w:val="000000"/>
          <w:sz w:val="22"/>
          <w:szCs w:val="22"/>
        </w:rPr>
        <w:t>(Mr R Doohan</w:t>
      </w:r>
      <w:r w:rsidR="000B4022" w:rsidRPr="00817E20">
        <w:rPr>
          <w:rFonts w:asciiTheme="minorHAnsi" w:hAnsiTheme="minorHAnsi" w:cstheme="minorHAnsi"/>
        </w:rPr>
        <w:t>)</w:t>
      </w:r>
      <w:r w:rsidR="0088475F" w:rsidRPr="00817E20">
        <w:rPr>
          <w:rFonts w:asciiTheme="minorHAnsi" w:hAnsiTheme="minorHAnsi" w:cstheme="minorHAnsi"/>
        </w:rPr>
        <w:t xml:space="preserve"> to </w:t>
      </w:r>
      <w:r w:rsidRPr="00817E20">
        <w:rPr>
          <w:rFonts w:asciiTheme="minorHAnsi" w:hAnsiTheme="minorHAnsi" w:cstheme="minorHAnsi"/>
        </w:rPr>
        <w:t>identify</w:t>
      </w:r>
      <w:r w:rsidRPr="00487664">
        <w:rPr>
          <w:rFonts w:asciiTheme="minorHAnsi" w:hAnsiTheme="minorHAnsi" w:cstheme="minorHAnsi"/>
          <w:color w:val="000000"/>
          <w:sz w:val="22"/>
          <w:szCs w:val="22"/>
        </w:rPr>
        <w:t xml:space="preserve"> the most suitable opportunity for you.</w:t>
      </w:r>
    </w:p>
    <w:p w14:paraId="5FB59DD6" w14:textId="689C4F1D" w:rsidR="008F67A7" w:rsidRPr="00487664" w:rsidRDefault="008F67A7" w:rsidP="007C4900">
      <w:pPr>
        <w:pStyle w:val="NormalWeb"/>
        <w:spacing w:before="0" w:beforeAutospacing="0" w:after="120" w:afterAutospacing="0" w:line="276" w:lineRule="auto"/>
        <w:ind w:left="720"/>
        <w:rPr>
          <w:rFonts w:asciiTheme="minorHAnsi" w:hAnsiTheme="minorHAnsi" w:cstheme="minorHAnsi"/>
          <w:sz w:val="22"/>
          <w:szCs w:val="22"/>
        </w:rPr>
      </w:pPr>
      <w:r>
        <w:rPr>
          <w:rFonts w:asciiTheme="minorHAnsi" w:hAnsiTheme="minorHAnsi" w:cstheme="minorHAnsi"/>
          <w:color w:val="000000"/>
          <w:sz w:val="22"/>
          <w:szCs w:val="22"/>
        </w:rPr>
        <w:t>The programme is adaptable to meet the needs and aspirations of the learners, event may differ throughout the school year. Some encounters and activities may run at different points throughout the school year.</w:t>
      </w:r>
    </w:p>
    <w:p w14:paraId="28183CCB" w14:textId="77777777" w:rsidR="00487664" w:rsidRPr="00487664" w:rsidRDefault="00487664" w:rsidP="007C4900">
      <w:pPr>
        <w:pStyle w:val="NormalWeb"/>
        <w:spacing w:before="0" w:beforeAutospacing="0" w:after="120" w:afterAutospacing="0" w:line="276" w:lineRule="auto"/>
        <w:ind w:left="720"/>
        <w:rPr>
          <w:rFonts w:asciiTheme="minorHAnsi" w:hAnsiTheme="minorHAnsi" w:cstheme="minorHAnsi"/>
          <w:sz w:val="22"/>
          <w:szCs w:val="22"/>
        </w:rPr>
      </w:pPr>
      <w:r w:rsidRPr="00487664">
        <w:rPr>
          <w:rFonts w:asciiTheme="minorHAnsi" w:hAnsiTheme="minorHAnsi" w:cstheme="minorHAnsi"/>
          <w:color w:val="000000"/>
          <w:sz w:val="22"/>
          <w:szCs w:val="22"/>
        </w:rPr>
        <w:t>These events will run in line with any measures related to public health incidents, including COVID-19.</w:t>
      </w:r>
    </w:p>
    <w:p w14:paraId="44E0FC28" w14:textId="771B7FAD" w:rsidR="00487664" w:rsidRPr="007C4900"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7C4900">
        <w:rPr>
          <w:rFonts w:asciiTheme="minorHAnsi" w:hAnsiTheme="minorHAnsi" w:cstheme="minorHAnsi"/>
          <w:b/>
          <w:bCs/>
          <w:color w:val="7030A0"/>
          <w:sz w:val="22"/>
          <w:szCs w:val="22"/>
        </w:rPr>
        <w:t xml:space="preserve"> </w:t>
      </w:r>
      <w:r w:rsidR="009B6EEF">
        <w:rPr>
          <w:rFonts w:asciiTheme="minorHAnsi" w:hAnsiTheme="minorHAnsi" w:cstheme="minorHAnsi"/>
          <w:b/>
          <w:bCs/>
          <w:color w:val="7030A0"/>
          <w:sz w:val="22"/>
          <w:szCs w:val="22"/>
        </w:rPr>
        <w:t>4.3</w:t>
      </w:r>
      <w:r w:rsidR="009B6EEF">
        <w:rPr>
          <w:rFonts w:asciiTheme="minorHAnsi" w:hAnsiTheme="minorHAnsi" w:cstheme="minorHAnsi"/>
          <w:b/>
          <w:bCs/>
          <w:color w:val="7030A0"/>
          <w:sz w:val="22"/>
          <w:szCs w:val="22"/>
        </w:rPr>
        <w:tab/>
      </w:r>
      <w:r w:rsidRPr="007C4900">
        <w:rPr>
          <w:rFonts w:asciiTheme="minorHAnsi" w:hAnsiTheme="minorHAnsi" w:cstheme="minorHAnsi"/>
          <w:b/>
          <w:bCs/>
          <w:color w:val="7030A0"/>
          <w:sz w:val="22"/>
          <w:szCs w:val="22"/>
        </w:rPr>
        <w:t>Granting and refusing access</w:t>
      </w:r>
    </w:p>
    <w:p w14:paraId="5D75B004" w14:textId="0D111EC3" w:rsidR="0070570D" w:rsidRPr="00817E20" w:rsidRDefault="0070570D" w:rsidP="00817E20">
      <w:pPr>
        <w:rPr>
          <w:rFonts w:asciiTheme="minorHAnsi" w:hAnsiTheme="minorHAnsi" w:cstheme="minorHAnsi"/>
        </w:rPr>
      </w:pPr>
      <w:r w:rsidRPr="00817E20">
        <w:rPr>
          <w:rFonts w:asciiTheme="minorHAnsi" w:hAnsiTheme="minorHAnsi" w:cstheme="minorHAnsi"/>
        </w:rPr>
        <w:t xml:space="preserve"> Provider’s can be refused entry to school on the following grounds:</w:t>
      </w:r>
    </w:p>
    <w:p w14:paraId="50127EDA" w14:textId="64D5DEC0" w:rsidR="0070570D" w:rsidRPr="00817E20" w:rsidRDefault="0070570D" w:rsidP="00817E20">
      <w:pPr>
        <w:rPr>
          <w:rFonts w:asciiTheme="minorHAnsi" w:hAnsiTheme="minorHAnsi" w:cstheme="minorHAnsi"/>
        </w:rPr>
      </w:pPr>
      <w:r w:rsidRPr="00817E20">
        <w:rPr>
          <w:rFonts w:asciiTheme="minorHAnsi" w:hAnsiTheme="minorHAnsi" w:cstheme="minorHAnsi"/>
        </w:rPr>
        <w:t>If the provider does not have a valid DBS,</w:t>
      </w:r>
    </w:p>
    <w:p w14:paraId="7BCF69A0" w14:textId="39A4C8C3" w:rsidR="0070570D" w:rsidRPr="00817E20" w:rsidRDefault="0070570D" w:rsidP="00817E20">
      <w:pPr>
        <w:rPr>
          <w:rFonts w:asciiTheme="minorHAnsi" w:hAnsiTheme="minorHAnsi" w:cstheme="minorHAnsi"/>
        </w:rPr>
      </w:pPr>
      <w:r w:rsidRPr="00817E20">
        <w:rPr>
          <w:rFonts w:asciiTheme="minorHAnsi" w:hAnsiTheme="minorHAnsi" w:cstheme="minorHAnsi"/>
        </w:rPr>
        <w:t xml:space="preserve">If they </w:t>
      </w:r>
      <w:r w:rsidR="000C577F" w:rsidRPr="00817E20">
        <w:rPr>
          <w:rFonts w:asciiTheme="minorHAnsi" w:hAnsiTheme="minorHAnsi" w:cstheme="minorHAnsi"/>
        </w:rPr>
        <w:t>haven’t arranged</w:t>
      </w:r>
      <w:r w:rsidRPr="00817E20">
        <w:rPr>
          <w:rFonts w:asciiTheme="minorHAnsi" w:hAnsiTheme="minorHAnsi" w:cstheme="minorHAnsi"/>
        </w:rPr>
        <w:t xml:space="preserve"> prior</w:t>
      </w:r>
      <w:r w:rsidR="000C577F" w:rsidRPr="00817E20">
        <w:rPr>
          <w:rFonts w:asciiTheme="minorHAnsi" w:hAnsiTheme="minorHAnsi" w:cstheme="minorHAnsi"/>
        </w:rPr>
        <w:t xml:space="preserve"> visit with the Career’s Leader,</w:t>
      </w:r>
    </w:p>
    <w:p w14:paraId="02AC3A9E" w14:textId="0B57AE56" w:rsidR="000C577F" w:rsidRPr="00817E20" w:rsidRDefault="000C577F" w:rsidP="00817E20">
      <w:pPr>
        <w:rPr>
          <w:rFonts w:asciiTheme="minorHAnsi" w:hAnsiTheme="minorHAnsi" w:cstheme="minorHAnsi"/>
        </w:rPr>
      </w:pPr>
      <w:r w:rsidRPr="00817E20">
        <w:rPr>
          <w:rFonts w:asciiTheme="minorHAnsi" w:hAnsiTheme="minorHAnsi" w:cstheme="minorHAnsi"/>
        </w:rPr>
        <w:t>In the event of a school closure or staff absence, which may lead to the the workshop or event being cancelled.</w:t>
      </w:r>
    </w:p>
    <w:p w14:paraId="04FF4DC6" w14:textId="77777777" w:rsidR="0070570D" w:rsidRDefault="0070570D" w:rsidP="00ED2AF5">
      <w:pPr>
        <w:pStyle w:val="NormalWeb"/>
        <w:spacing w:before="0" w:beforeAutospacing="0" w:after="0" w:afterAutospacing="0" w:line="276" w:lineRule="auto"/>
        <w:rPr>
          <w:rFonts w:asciiTheme="minorHAnsi" w:hAnsiTheme="minorHAnsi" w:cstheme="minorHAnsi"/>
          <w:color w:val="000000"/>
          <w:sz w:val="22"/>
          <w:szCs w:val="22"/>
          <w:shd w:val="clear" w:color="auto" w:fill="FFFF00"/>
        </w:rPr>
      </w:pPr>
    </w:p>
    <w:p w14:paraId="01CBACC7" w14:textId="77777777" w:rsidR="0070570D" w:rsidRDefault="0070570D" w:rsidP="00ED2AF5">
      <w:pPr>
        <w:pStyle w:val="NormalWeb"/>
        <w:spacing w:before="0" w:beforeAutospacing="0" w:after="0" w:afterAutospacing="0" w:line="276" w:lineRule="auto"/>
        <w:rPr>
          <w:rFonts w:asciiTheme="minorHAnsi" w:hAnsiTheme="minorHAnsi" w:cstheme="minorHAnsi"/>
          <w:color w:val="000000"/>
          <w:sz w:val="22"/>
          <w:szCs w:val="22"/>
          <w:shd w:val="clear" w:color="auto" w:fill="FFFF00"/>
        </w:rPr>
      </w:pPr>
    </w:p>
    <w:p w14:paraId="5BB0298A" w14:textId="14F38659" w:rsidR="00487664" w:rsidRPr="007C4900"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7C4900">
        <w:rPr>
          <w:rFonts w:asciiTheme="minorHAnsi" w:hAnsiTheme="minorHAnsi" w:cstheme="minorHAnsi"/>
          <w:b/>
          <w:bCs/>
          <w:color w:val="7030A0"/>
          <w:sz w:val="22"/>
          <w:szCs w:val="22"/>
        </w:rPr>
        <w:t xml:space="preserve">4.4 </w:t>
      </w:r>
      <w:r w:rsidR="007C4900" w:rsidRPr="007C4900">
        <w:rPr>
          <w:rFonts w:asciiTheme="minorHAnsi" w:hAnsiTheme="minorHAnsi" w:cstheme="minorHAnsi"/>
          <w:b/>
          <w:bCs/>
          <w:color w:val="7030A0"/>
          <w:sz w:val="22"/>
          <w:szCs w:val="22"/>
        </w:rPr>
        <w:tab/>
      </w:r>
      <w:r w:rsidRPr="007C4900">
        <w:rPr>
          <w:rFonts w:asciiTheme="minorHAnsi" w:hAnsiTheme="minorHAnsi" w:cstheme="minorHAnsi"/>
          <w:b/>
          <w:bCs/>
          <w:color w:val="7030A0"/>
          <w:sz w:val="22"/>
          <w:szCs w:val="22"/>
        </w:rPr>
        <w:t>Safeguarding</w:t>
      </w:r>
    </w:p>
    <w:p w14:paraId="125E6560" w14:textId="77777777" w:rsidR="00487664" w:rsidRPr="00487664" w:rsidRDefault="00487664" w:rsidP="00ED2AF5">
      <w:pPr>
        <w:pStyle w:val="NormalWeb"/>
        <w:spacing w:before="0" w:beforeAutospacing="0" w:after="120" w:afterAutospacing="0" w:line="276" w:lineRule="auto"/>
        <w:ind w:left="720"/>
        <w:rPr>
          <w:rFonts w:asciiTheme="minorHAnsi" w:hAnsiTheme="minorHAnsi" w:cstheme="minorHAnsi"/>
          <w:sz w:val="22"/>
          <w:szCs w:val="22"/>
        </w:rPr>
      </w:pPr>
      <w:r w:rsidRPr="00487664">
        <w:rPr>
          <w:rFonts w:asciiTheme="minorHAnsi" w:hAnsiTheme="minorHAnsi" w:cstheme="minorHAnsi"/>
          <w:color w:val="000000"/>
          <w:sz w:val="22"/>
          <w:szCs w:val="22"/>
        </w:rPr>
        <w:t>Our safeguarding/child protection policy outlines the school’s procedure for checking the identity and suitability of visitors.</w:t>
      </w:r>
    </w:p>
    <w:p w14:paraId="4A63C780" w14:textId="77777777" w:rsidR="00487664" w:rsidRPr="00487664" w:rsidRDefault="00487664" w:rsidP="007C4900">
      <w:pPr>
        <w:pStyle w:val="NormalWeb"/>
        <w:spacing w:before="0" w:beforeAutospacing="0" w:after="120" w:afterAutospacing="0" w:line="276" w:lineRule="auto"/>
        <w:ind w:firstLine="720"/>
        <w:rPr>
          <w:rFonts w:asciiTheme="minorHAnsi" w:hAnsiTheme="minorHAnsi" w:cstheme="minorHAnsi"/>
          <w:sz w:val="22"/>
          <w:szCs w:val="22"/>
        </w:rPr>
      </w:pPr>
      <w:r w:rsidRPr="00487664">
        <w:rPr>
          <w:rFonts w:asciiTheme="minorHAnsi" w:hAnsiTheme="minorHAnsi" w:cstheme="minorHAnsi"/>
          <w:color w:val="000000"/>
          <w:sz w:val="22"/>
          <w:szCs w:val="22"/>
        </w:rPr>
        <w:t>Education and training providers will be expected to adhere to this policy.</w:t>
      </w:r>
    </w:p>
    <w:p w14:paraId="70E9591B" w14:textId="32531FE9" w:rsidR="00487664" w:rsidRPr="007C4900"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7C4900">
        <w:rPr>
          <w:rFonts w:asciiTheme="minorHAnsi" w:hAnsiTheme="minorHAnsi" w:cstheme="minorHAnsi"/>
          <w:b/>
          <w:bCs/>
          <w:color w:val="7030A0"/>
          <w:sz w:val="22"/>
          <w:szCs w:val="22"/>
        </w:rPr>
        <w:t xml:space="preserve">4.5 </w:t>
      </w:r>
      <w:r w:rsidR="007C4900" w:rsidRPr="007C4900">
        <w:rPr>
          <w:rFonts w:asciiTheme="minorHAnsi" w:hAnsiTheme="minorHAnsi" w:cstheme="minorHAnsi"/>
          <w:b/>
          <w:bCs/>
          <w:color w:val="7030A0"/>
          <w:sz w:val="22"/>
          <w:szCs w:val="22"/>
        </w:rPr>
        <w:tab/>
      </w:r>
      <w:r w:rsidRPr="007C4900">
        <w:rPr>
          <w:rFonts w:asciiTheme="minorHAnsi" w:hAnsiTheme="minorHAnsi" w:cstheme="minorHAnsi"/>
          <w:b/>
          <w:bCs/>
          <w:color w:val="7030A0"/>
          <w:sz w:val="22"/>
          <w:szCs w:val="22"/>
        </w:rPr>
        <w:t>Premises and facilities</w:t>
      </w:r>
    </w:p>
    <w:p w14:paraId="0380479A" w14:textId="59CD408A" w:rsidR="00B417A7" w:rsidRPr="00817E20" w:rsidRDefault="00B417A7" w:rsidP="00817E20">
      <w:pPr>
        <w:rPr>
          <w:rFonts w:asciiTheme="minorHAnsi" w:hAnsiTheme="minorHAnsi" w:cstheme="minorHAnsi"/>
        </w:rPr>
      </w:pPr>
      <w:r w:rsidRPr="00817E20">
        <w:rPr>
          <w:rFonts w:asciiTheme="minorHAnsi" w:hAnsiTheme="minorHAnsi" w:cstheme="minorHAnsi"/>
        </w:rPr>
        <w:t xml:space="preserve">Initial conversations will be held with the Careers Lead or a member of the Careers Team around the arrangements and facilities available to providers and employers. </w:t>
      </w:r>
    </w:p>
    <w:p w14:paraId="33884AD8" w14:textId="012D3593" w:rsidR="00B417A7" w:rsidRPr="00817E20" w:rsidRDefault="00B417A7" w:rsidP="00817E20">
      <w:pPr>
        <w:rPr>
          <w:rFonts w:asciiTheme="minorHAnsi" w:hAnsiTheme="minorHAnsi" w:cstheme="minorHAnsi"/>
        </w:rPr>
      </w:pPr>
      <w:r w:rsidRPr="00817E20">
        <w:rPr>
          <w:rFonts w:asciiTheme="minorHAnsi" w:hAnsiTheme="minorHAnsi" w:cstheme="minorHAnsi"/>
        </w:rPr>
        <w:lastRenderedPageBreak/>
        <w:t>The Careers Leader will also identify</w:t>
      </w:r>
      <w:r w:rsidR="0070570D" w:rsidRPr="00817E20">
        <w:rPr>
          <w:rFonts w:asciiTheme="minorHAnsi" w:hAnsiTheme="minorHAnsi" w:cstheme="minorHAnsi"/>
        </w:rPr>
        <w:t xml:space="preserve"> / highlight any additional needs of the learners to the employer prior to the activity / workshop.</w:t>
      </w:r>
    </w:p>
    <w:p w14:paraId="2EF1109D" w14:textId="14D4D2C9" w:rsidR="00B417A7" w:rsidRPr="00817E20" w:rsidRDefault="00B417A7" w:rsidP="00817E20">
      <w:pPr>
        <w:rPr>
          <w:rFonts w:asciiTheme="minorHAnsi" w:hAnsiTheme="minorHAnsi" w:cstheme="minorHAnsi"/>
        </w:rPr>
      </w:pPr>
      <w:r w:rsidRPr="00817E20">
        <w:rPr>
          <w:rFonts w:asciiTheme="minorHAnsi" w:hAnsiTheme="minorHAnsi" w:cstheme="minorHAnsi"/>
        </w:rPr>
        <w:t>Provider’s can send any prospectuses and marketing information to Ross Doohan, addressed to the Heights Blackburn, Hey</w:t>
      </w:r>
      <w:r w:rsidR="0070570D" w:rsidRPr="00817E20">
        <w:rPr>
          <w:rFonts w:asciiTheme="minorHAnsi" w:hAnsiTheme="minorHAnsi" w:cstheme="minorHAnsi"/>
        </w:rPr>
        <w:t>’</w:t>
      </w:r>
      <w:r w:rsidRPr="00817E20">
        <w:rPr>
          <w:rFonts w:asciiTheme="minorHAnsi" w:hAnsiTheme="minorHAnsi" w:cstheme="minorHAnsi"/>
        </w:rPr>
        <w:t xml:space="preserve">s Lane, Blackburn, BB2 4NW or emailed to </w:t>
      </w:r>
      <w:hyperlink r:id="rId20" w:history="1">
        <w:r w:rsidRPr="00817E20">
          <w:rPr>
            <w:rStyle w:val="Hyperlink"/>
            <w:rFonts w:asciiTheme="minorHAnsi" w:hAnsiTheme="minorHAnsi" w:cstheme="minorHAnsi"/>
          </w:rPr>
          <w:t>ross.doohan@theheightsfreeschool.org</w:t>
        </w:r>
      </w:hyperlink>
      <w:r w:rsidRPr="00817E20">
        <w:rPr>
          <w:rFonts w:asciiTheme="minorHAnsi" w:hAnsiTheme="minorHAnsi" w:cstheme="minorHAnsi"/>
        </w:rPr>
        <w:t xml:space="preserve"> </w:t>
      </w:r>
    </w:p>
    <w:p w14:paraId="3B3E489B" w14:textId="5A040E66" w:rsidR="00487664" w:rsidRPr="00817E20" w:rsidRDefault="00487664" w:rsidP="00817E20">
      <w:pPr>
        <w:rPr>
          <w:rFonts w:asciiTheme="minorHAnsi" w:hAnsiTheme="minorHAnsi" w:cstheme="minorHAnsi"/>
        </w:rPr>
      </w:pPr>
      <w:r w:rsidRPr="00817E20">
        <w:rPr>
          <w:rFonts w:asciiTheme="minorHAnsi" w:hAnsiTheme="minorHAnsi" w:cstheme="minorHAnsi"/>
        </w:rPr>
        <w:t>Any measures related to public health incidents, including COVID-19</w:t>
      </w:r>
    </w:p>
    <w:p w14:paraId="587F6D1B" w14:textId="77777777" w:rsidR="000D74CF" w:rsidRPr="00817E20" w:rsidRDefault="000D74CF" w:rsidP="00703BC9">
      <w:pPr>
        <w:pStyle w:val="Heading2"/>
        <w:rPr>
          <w:rFonts w:asciiTheme="minorHAnsi" w:hAnsiTheme="minorHAnsi" w:cstheme="minorHAnsi"/>
          <w:b/>
          <w:bCs/>
          <w:color w:val="7030A0"/>
          <w:sz w:val="22"/>
          <w:szCs w:val="22"/>
        </w:rPr>
      </w:pPr>
      <w:bookmarkStart w:id="6" w:name="_Toc126137229"/>
    </w:p>
    <w:p w14:paraId="0DF3B3F2" w14:textId="0B0BA32B" w:rsidR="00307E27" w:rsidRPr="00817E20" w:rsidRDefault="00307E27" w:rsidP="00703BC9">
      <w:pPr>
        <w:pStyle w:val="Heading2"/>
        <w:rPr>
          <w:rFonts w:asciiTheme="minorHAnsi" w:hAnsiTheme="minorHAnsi" w:cstheme="minorHAnsi"/>
          <w:b/>
          <w:bCs/>
          <w:color w:val="7030A0"/>
          <w:sz w:val="22"/>
          <w:szCs w:val="22"/>
        </w:rPr>
      </w:pPr>
      <w:r w:rsidRPr="00817E20">
        <w:rPr>
          <w:rFonts w:asciiTheme="minorHAnsi" w:hAnsiTheme="minorHAnsi" w:cstheme="minorHAnsi"/>
          <w:b/>
          <w:bCs/>
          <w:color w:val="7030A0"/>
          <w:sz w:val="22"/>
          <w:szCs w:val="22"/>
        </w:rPr>
        <w:t>5.0</w:t>
      </w:r>
      <w:r w:rsidRPr="00817E20">
        <w:rPr>
          <w:rFonts w:asciiTheme="minorHAnsi" w:hAnsiTheme="minorHAnsi" w:cstheme="minorHAnsi"/>
          <w:b/>
          <w:bCs/>
          <w:color w:val="7030A0"/>
          <w:sz w:val="22"/>
          <w:szCs w:val="22"/>
        </w:rPr>
        <w:tab/>
      </w:r>
      <w:r w:rsidR="00596DE8" w:rsidRPr="00817E20">
        <w:rPr>
          <w:rFonts w:asciiTheme="minorHAnsi" w:hAnsiTheme="minorHAnsi" w:cstheme="minorHAnsi"/>
          <w:b/>
          <w:bCs/>
          <w:color w:val="7030A0"/>
          <w:sz w:val="22"/>
          <w:szCs w:val="22"/>
        </w:rPr>
        <w:t>PREVIOUS PROVIDERS</w:t>
      </w:r>
      <w:bookmarkEnd w:id="6"/>
      <w:r w:rsidR="00596DE8" w:rsidRPr="00817E20">
        <w:rPr>
          <w:rFonts w:asciiTheme="minorHAnsi" w:hAnsiTheme="minorHAnsi" w:cstheme="minorHAnsi"/>
          <w:b/>
          <w:bCs/>
          <w:color w:val="7030A0"/>
          <w:sz w:val="22"/>
          <w:szCs w:val="22"/>
        </w:rPr>
        <w:t xml:space="preserve"> </w:t>
      </w:r>
      <w:r w:rsidR="009B195F" w:rsidRPr="00817E20">
        <w:rPr>
          <w:rFonts w:asciiTheme="minorHAnsi" w:hAnsiTheme="minorHAnsi" w:cstheme="minorHAnsi"/>
          <w:b/>
          <w:bCs/>
          <w:color w:val="7030A0"/>
          <w:sz w:val="22"/>
          <w:szCs w:val="22"/>
        </w:rPr>
        <w:t xml:space="preserve"> </w:t>
      </w:r>
      <w:r w:rsidRPr="00817E20">
        <w:rPr>
          <w:rFonts w:asciiTheme="minorHAnsi" w:hAnsiTheme="minorHAnsi" w:cstheme="minorHAnsi"/>
          <w:b/>
          <w:bCs/>
          <w:color w:val="7030A0"/>
          <w:sz w:val="22"/>
          <w:szCs w:val="22"/>
        </w:rPr>
        <w:t xml:space="preserve"> </w:t>
      </w:r>
    </w:p>
    <w:p w14:paraId="39FA82AA" w14:textId="0DED7982" w:rsidR="00733435" w:rsidRPr="00817E20" w:rsidRDefault="00B54F50" w:rsidP="00817E20">
      <w:pPr>
        <w:rPr>
          <w:rFonts w:asciiTheme="minorHAnsi" w:hAnsiTheme="minorHAnsi" w:cstheme="minorHAnsi"/>
        </w:rPr>
      </w:pPr>
      <w:r w:rsidRPr="00817E20">
        <w:rPr>
          <w:rFonts w:asciiTheme="minorHAnsi" w:hAnsiTheme="minorHAnsi" w:cstheme="minorHAnsi"/>
          <w:b/>
          <w:bCs/>
          <w:color w:val="7030A0"/>
        </w:rPr>
        <w:t>5.1</w:t>
      </w:r>
      <w:r w:rsidRPr="00817E20">
        <w:rPr>
          <w:rFonts w:asciiTheme="minorHAnsi" w:hAnsiTheme="minorHAnsi" w:cstheme="minorHAnsi"/>
          <w:color w:val="7030A0"/>
        </w:rPr>
        <w:t xml:space="preserve"> </w:t>
      </w:r>
      <w:r w:rsidRPr="00817E20">
        <w:rPr>
          <w:rFonts w:asciiTheme="minorHAnsi" w:hAnsiTheme="minorHAnsi" w:cstheme="minorHAnsi"/>
        </w:rPr>
        <w:tab/>
      </w:r>
      <w:r w:rsidR="00733435" w:rsidRPr="00817E20">
        <w:rPr>
          <w:rFonts w:asciiTheme="minorHAnsi" w:hAnsiTheme="minorHAnsi" w:cstheme="minorHAnsi"/>
        </w:rPr>
        <w:t xml:space="preserve">In previous </w:t>
      </w:r>
      <w:r w:rsidR="00EC6705" w:rsidRPr="00817E20">
        <w:rPr>
          <w:rFonts w:asciiTheme="minorHAnsi" w:hAnsiTheme="minorHAnsi" w:cstheme="minorHAnsi"/>
        </w:rPr>
        <w:t>Years</w:t>
      </w:r>
      <w:r w:rsidR="00733435" w:rsidRPr="00817E20">
        <w:rPr>
          <w:rFonts w:asciiTheme="minorHAnsi" w:hAnsiTheme="minorHAnsi" w:cstheme="minorHAnsi"/>
        </w:rPr>
        <w:t xml:space="preserve"> we have invited the following providers from the local area to speak to our pupils:</w:t>
      </w:r>
    </w:p>
    <w:p w14:paraId="5A737791" w14:textId="487CC893" w:rsidR="00733435" w:rsidRPr="00817E20" w:rsidRDefault="00EC6705" w:rsidP="00652D4A">
      <w:pPr>
        <w:pStyle w:val="ListParagraph"/>
        <w:numPr>
          <w:ilvl w:val="0"/>
          <w:numId w:val="11"/>
        </w:numPr>
        <w:rPr>
          <w:rFonts w:asciiTheme="minorHAnsi" w:hAnsiTheme="minorHAnsi" w:cstheme="minorHAnsi"/>
        </w:rPr>
      </w:pPr>
      <w:r w:rsidRPr="00817E20">
        <w:rPr>
          <w:rFonts w:asciiTheme="minorHAnsi" w:hAnsiTheme="minorHAnsi" w:cstheme="minorHAnsi"/>
        </w:rPr>
        <w:t xml:space="preserve">Blackburn College / Apprenticeship Team </w:t>
      </w:r>
    </w:p>
    <w:p w14:paraId="76278F9B" w14:textId="6A5B377B" w:rsidR="00EC6705" w:rsidRPr="00817E20" w:rsidRDefault="00EC6705" w:rsidP="00652D4A">
      <w:pPr>
        <w:pStyle w:val="ListParagraph"/>
        <w:numPr>
          <w:ilvl w:val="0"/>
          <w:numId w:val="11"/>
        </w:numPr>
        <w:rPr>
          <w:rFonts w:asciiTheme="minorHAnsi" w:hAnsiTheme="minorHAnsi" w:cstheme="minorHAnsi"/>
        </w:rPr>
      </w:pPr>
      <w:r w:rsidRPr="00817E20">
        <w:rPr>
          <w:rFonts w:asciiTheme="minorHAnsi" w:hAnsiTheme="minorHAnsi" w:cstheme="minorHAnsi"/>
        </w:rPr>
        <w:t xml:space="preserve">Training 2000 </w:t>
      </w:r>
    </w:p>
    <w:p w14:paraId="486C5FEC" w14:textId="75CD8B87" w:rsidR="00B417A7" w:rsidRPr="00817E20" w:rsidRDefault="00B417A7" w:rsidP="00652D4A">
      <w:pPr>
        <w:pStyle w:val="ListParagraph"/>
        <w:numPr>
          <w:ilvl w:val="0"/>
          <w:numId w:val="11"/>
        </w:numPr>
        <w:rPr>
          <w:rFonts w:asciiTheme="minorHAnsi" w:hAnsiTheme="minorHAnsi" w:cstheme="minorHAnsi"/>
        </w:rPr>
      </w:pPr>
      <w:r w:rsidRPr="00817E20">
        <w:rPr>
          <w:rFonts w:asciiTheme="minorHAnsi" w:hAnsiTheme="minorHAnsi" w:cstheme="minorHAnsi"/>
        </w:rPr>
        <w:t>ASK Apprenticeship</w:t>
      </w:r>
    </w:p>
    <w:p w14:paraId="6ED05643" w14:textId="44984172" w:rsidR="00EC6705" w:rsidRPr="00817E20" w:rsidRDefault="00EC6705" w:rsidP="00652D4A">
      <w:pPr>
        <w:pStyle w:val="ListParagraph"/>
        <w:numPr>
          <w:ilvl w:val="0"/>
          <w:numId w:val="11"/>
        </w:numPr>
        <w:rPr>
          <w:rFonts w:asciiTheme="minorHAnsi" w:hAnsiTheme="minorHAnsi" w:cstheme="minorHAnsi"/>
        </w:rPr>
      </w:pPr>
      <w:r w:rsidRPr="00817E20">
        <w:rPr>
          <w:rFonts w:asciiTheme="minorHAnsi" w:hAnsiTheme="minorHAnsi" w:cstheme="minorHAnsi"/>
        </w:rPr>
        <w:t xml:space="preserve">NLTG </w:t>
      </w:r>
    </w:p>
    <w:p w14:paraId="2013982B" w14:textId="2D7A071F" w:rsidR="00EC6705" w:rsidRPr="00817E20" w:rsidRDefault="00EC6705" w:rsidP="00652D4A">
      <w:pPr>
        <w:pStyle w:val="ListParagraph"/>
        <w:numPr>
          <w:ilvl w:val="0"/>
          <w:numId w:val="11"/>
        </w:numPr>
        <w:rPr>
          <w:rFonts w:asciiTheme="minorHAnsi" w:hAnsiTheme="minorHAnsi" w:cstheme="minorHAnsi"/>
        </w:rPr>
      </w:pPr>
      <w:r w:rsidRPr="00817E20">
        <w:rPr>
          <w:rFonts w:asciiTheme="minorHAnsi" w:hAnsiTheme="minorHAnsi" w:cstheme="minorHAnsi"/>
        </w:rPr>
        <w:t xml:space="preserve">Burnley College </w:t>
      </w:r>
    </w:p>
    <w:p w14:paraId="55C6CA65" w14:textId="6769E6A6" w:rsidR="00EC6705" w:rsidRPr="00817E20" w:rsidRDefault="00EC6705" w:rsidP="00652D4A">
      <w:pPr>
        <w:pStyle w:val="ListParagraph"/>
        <w:numPr>
          <w:ilvl w:val="0"/>
          <w:numId w:val="11"/>
        </w:numPr>
        <w:rPr>
          <w:rFonts w:asciiTheme="minorHAnsi" w:hAnsiTheme="minorHAnsi" w:cstheme="minorHAnsi"/>
        </w:rPr>
      </w:pPr>
      <w:r w:rsidRPr="00817E20">
        <w:rPr>
          <w:rFonts w:asciiTheme="minorHAnsi" w:hAnsiTheme="minorHAnsi" w:cstheme="minorHAnsi"/>
        </w:rPr>
        <w:t>Accrington &amp; Rosendale College Group</w:t>
      </w:r>
    </w:p>
    <w:p w14:paraId="64C26CB5" w14:textId="18260333" w:rsidR="00B417A7" w:rsidRPr="00817E20" w:rsidRDefault="00B417A7" w:rsidP="00652D4A">
      <w:pPr>
        <w:pStyle w:val="ListParagraph"/>
        <w:numPr>
          <w:ilvl w:val="0"/>
          <w:numId w:val="11"/>
        </w:numPr>
        <w:rPr>
          <w:rFonts w:asciiTheme="minorHAnsi" w:hAnsiTheme="minorHAnsi" w:cstheme="minorHAnsi"/>
        </w:rPr>
      </w:pPr>
      <w:r w:rsidRPr="00817E20">
        <w:rPr>
          <w:rFonts w:asciiTheme="minorHAnsi" w:hAnsiTheme="minorHAnsi" w:cstheme="minorHAnsi"/>
        </w:rPr>
        <w:t>Preston College</w:t>
      </w:r>
    </w:p>
    <w:p w14:paraId="11AD4A24" w14:textId="77777777" w:rsidR="00733435" w:rsidRDefault="00733435" w:rsidP="00703BC9">
      <w:pPr>
        <w:pStyle w:val="Heading2"/>
        <w:rPr>
          <w:rFonts w:asciiTheme="minorHAnsi" w:hAnsiTheme="minorHAnsi" w:cstheme="minorHAnsi"/>
          <w:b/>
          <w:bCs/>
          <w:color w:val="7030A0"/>
          <w:sz w:val="22"/>
          <w:szCs w:val="22"/>
        </w:rPr>
      </w:pPr>
    </w:p>
    <w:p w14:paraId="56FC585E" w14:textId="53FC509C" w:rsidR="00307E27" w:rsidRDefault="006303ED" w:rsidP="00703BC9">
      <w:pPr>
        <w:pStyle w:val="Heading2"/>
        <w:rPr>
          <w:rFonts w:asciiTheme="minorHAnsi" w:hAnsiTheme="minorHAnsi" w:cstheme="minorHAnsi"/>
          <w:b/>
          <w:bCs/>
          <w:color w:val="7030A0"/>
          <w:sz w:val="22"/>
          <w:szCs w:val="22"/>
        </w:rPr>
      </w:pPr>
      <w:bookmarkStart w:id="7" w:name="_Toc126137230"/>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304E9">
        <w:rPr>
          <w:rFonts w:asciiTheme="minorHAnsi" w:hAnsiTheme="minorHAnsi" w:cstheme="minorHAnsi"/>
          <w:b/>
          <w:bCs/>
          <w:color w:val="7030A0"/>
          <w:sz w:val="22"/>
          <w:szCs w:val="22"/>
        </w:rPr>
        <w:t>PUPIL DESTINATIONS</w:t>
      </w:r>
      <w:bookmarkEnd w:id="7"/>
      <w:r w:rsidR="00F304E9">
        <w:rPr>
          <w:rFonts w:asciiTheme="minorHAnsi" w:hAnsiTheme="minorHAnsi" w:cstheme="minorHAnsi"/>
          <w:b/>
          <w:bCs/>
          <w:color w:val="7030A0"/>
          <w:sz w:val="22"/>
          <w:szCs w:val="22"/>
        </w:rPr>
        <w:t xml:space="preserve"> </w:t>
      </w:r>
    </w:p>
    <w:p w14:paraId="0A5346C5" w14:textId="4F546D9E" w:rsidR="00621C69" w:rsidRPr="00B417A7" w:rsidRDefault="00B54F50" w:rsidP="00B54F50">
      <w:pPr>
        <w:pStyle w:val="NormalWeb"/>
        <w:spacing w:before="0" w:beforeAutospacing="0" w:after="120" w:afterAutospacing="0"/>
        <w:rPr>
          <w:rFonts w:asciiTheme="minorHAnsi" w:hAnsiTheme="minorHAnsi" w:cstheme="minorHAnsi"/>
          <w:sz w:val="22"/>
          <w:szCs w:val="22"/>
        </w:rPr>
      </w:pPr>
      <w:r w:rsidRPr="00B417A7">
        <w:rPr>
          <w:rFonts w:asciiTheme="minorHAnsi" w:hAnsiTheme="minorHAnsi" w:cstheme="minorHAnsi"/>
          <w:b/>
          <w:bCs/>
          <w:color w:val="7030A0"/>
          <w:sz w:val="22"/>
          <w:szCs w:val="22"/>
        </w:rPr>
        <w:t>6.1</w:t>
      </w:r>
      <w:r w:rsidRPr="00B417A7">
        <w:rPr>
          <w:rFonts w:asciiTheme="minorHAnsi" w:hAnsiTheme="minorHAnsi" w:cstheme="minorHAnsi"/>
          <w:color w:val="000000"/>
          <w:sz w:val="22"/>
          <w:szCs w:val="22"/>
        </w:rPr>
        <w:tab/>
      </w:r>
      <w:r w:rsidR="00621C69" w:rsidRPr="00B417A7">
        <w:rPr>
          <w:rFonts w:asciiTheme="minorHAnsi" w:hAnsiTheme="minorHAnsi" w:cstheme="minorHAnsi"/>
          <w:color w:val="000000"/>
          <w:sz w:val="22"/>
          <w:szCs w:val="22"/>
        </w:rPr>
        <w:t>Last year, our year 11 pupils moved to a range of providers in the local area after</w:t>
      </w:r>
      <w:r w:rsidR="00621C69" w:rsidRPr="00B417A7">
        <w:rPr>
          <w:rFonts w:asciiTheme="minorHAnsi" w:hAnsiTheme="minorHAnsi" w:cstheme="minorHAnsi"/>
          <w:sz w:val="22"/>
          <w:szCs w:val="22"/>
        </w:rPr>
        <w:t xml:space="preserve"> </w:t>
      </w:r>
      <w:r w:rsidR="00621C69" w:rsidRPr="00B417A7">
        <w:rPr>
          <w:rFonts w:asciiTheme="minorHAnsi" w:hAnsiTheme="minorHAnsi" w:cstheme="minorHAnsi"/>
          <w:color w:val="000000"/>
          <w:sz w:val="22"/>
          <w:szCs w:val="22"/>
        </w:rPr>
        <w:t>school:</w:t>
      </w:r>
    </w:p>
    <w:p w14:paraId="3BC6B2CB" w14:textId="11E9774A" w:rsidR="00B417A7" w:rsidRPr="00817E20" w:rsidRDefault="00B417A7" w:rsidP="00817E20">
      <w:pPr>
        <w:rPr>
          <w:rFonts w:asciiTheme="minorHAnsi" w:hAnsiTheme="minorHAnsi" w:cstheme="minorHAnsi"/>
        </w:rPr>
      </w:pPr>
      <w:r w:rsidRPr="00817E20">
        <w:rPr>
          <w:rFonts w:asciiTheme="minorHAnsi" w:hAnsiTheme="minorHAnsi" w:cstheme="minorHAnsi"/>
        </w:rPr>
        <w:t>Year 11s over the last 2 – 3 academic years our pupils have transitioned on to a number of different academic and vocational routes including but not limited to;</w:t>
      </w:r>
    </w:p>
    <w:p w14:paraId="4491FFBD" w14:textId="78D60D81" w:rsidR="00B417A7" w:rsidRPr="00817E20" w:rsidRDefault="00B417A7" w:rsidP="00652D4A">
      <w:pPr>
        <w:pStyle w:val="ListParagraph"/>
        <w:numPr>
          <w:ilvl w:val="0"/>
          <w:numId w:val="12"/>
        </w:numPr>
        <w:rPr>
          <w:rFonts w:asciiTheme="minorHAnsi" w:hAnsiTheme="minorHAnsi" w:cstheme="minorHAnsi"/>
        </w:rPr>
      </w:pPr>
      <w:r w:rsidRPr="00817E20">
        <w:rPr>
          <w:rFonts w:asciiTheme="minorHAnsi" w:hAnsiTheme="minorHAnsi" w:cstheme="minorHAnsi"/>
        </w:rPr>
        <w:t>Blackburn College,</w:t>
      </w:r>
    </w:p>
    <w:p w14:paraId="46D0FFE7" w14:textId="326516F5" w:rsidR="00B417A7" w:rsidRPr="00817E20" w:rsidRDefault="00B417A7" w:rsidP="00652D4A">
      <w:pPr>
        <w:pStyle w:val="ListParagraph"/>
        <w:numPr>
          <w:ilvl w:val="0"/>
          <w:numId w:val="12"/>
        </w:numPr>
        <w:rPr>
          <w:rFonts w:asciiTheme="minorHAnsi" w:hAnsiTheme="minorHAnsi" w:cstheme="minorHAnsi"/>
        </w:rPr>
      </w:pPr>
      <w:r w:rsidRPr="00817E20">
        <w:rPr>
          <w:rFonts w:asciiTheme="minorHAnsi" w:hAnsiTheme="minorHAnsi" w:cstheme="minorHAnsi"/>
        </w:rPr>
        <w:t>Burnley College,</w:t>
      </w:r>
    </w:p>
    <w:p w14:paraId="6B2E9343" w14:textId="58C8FA62" w:rsidR="00B417A7" w:rsidRPr="00817E20" w:rsidRDefault="00B417A7" w:rsidP="00652D4A">
      <w:pPr>
        <w:pStyle w:val="ListParagraph"/>
        <w:numPr>
          <w:ilvl w:val="0"/>
          <w:numId w:val="12"/>
        </w:numPr>
        <w:rPr>
          <w:rFonts w:asciiTheme="minorHAnsi" w:hAnsiTheme="minorHAnsi" w:cstheme="minorHAnsi"/>
        </w:rPr>
      </w:pPr>
      <w:r w:rsidRPr="00817E20">
        <w:rPr>
          <w:rFonts w:asciiTheme="minorHAnsi" w:hAnsiTheme="minorHAnsi" w:cstheme="minorHAnsi"/>
        </w:rPr>
        <w:t>Accrington &amp; Nelson College</w:t>
      </w:r>
    </w:p>
    <w:p w14:paraId="313A6076" w14:textId="794B4570" w:rsidR="00B417A7" w:rsidRPr="00817E20" w:rsidRDefault="00B417A7" w:rsidP="00652D4A">
      <w:pPr>
        <w:pStyle w:val="ListParagraph"/>
        <w:numPr>
          <w:ilvl w:val="0"/>
          <w:numId w:val="12"/>
        </w:numPr>
        <w:rPr>
          <w:rFonts w:asciiTheme="minorHAnsi" w:hAnsiTheme="minorHAnsi" w:cstheme="minorHAnsi"/>
        </w:rPr>
      </w:pPr>
      <w:r w:rsidRPr="00817E20">
        <w:rPr>
          <w:rFonts w:asciiTheme="minorHAnsi" w:hAnsiTheme="minorHAnsi" w:cstheme="minorHAnsi"/>
        </w:rPr>
        <w:t>NLTG</w:t>
      </w:r>
    </w:p>
    <w:p w14:paraId="57B3E069" w14:textId="3A015BE9" w:rsidR="00B417A7" w:rsidRPr="00817E20" w:rsidRDefault="00B417A7" w:rsidP="00652D4A">
      <w:pPr>
        <w:pStyle w:val="ListParagraph"/>
        <w:numPr>
          <w:ilvl w:val="0"/>
          <w:numId w:val="12"/>
        </w:numPr>
        <w:rPr>
          <w:rFonts w:asciiTheme="minorHAnsi" w:hAnsiTheme="minorHAnsi" w:cstheme="minorHAnsi"/>
        </w:rPr>
      </w:pPr>
      <w:r w:rsidRPr="00817E20">
        <w:rPr>
          <w:rFonts w:asciiTheme="minorHAnsi" w:hAnsiTheme="minorHAnsi" w:cstheme="minorHAnsi"/>
        </w:rPr>
        <w:t>The Army</w:t>
      </w:r>
    </w:p>
    <w:p w14:paraId="6B07F90E" w14:textId="0826D86D" w:rsidR="00B417A7" w:rsidRPr="00817E20" w:rsidRDefault="00B417A7" w:rsidP="00652D4A">
      <w:pPr>
        <w:pStyle w:val="ListParagraph"/>
        <w:numPr>
          <w:ilvl w:val="0"/>
          <w:numId w:val="12"/>
        </w:numPr>
        <w:rPr>
          <w:rFonts w:asciiTheme="minorHAnsi" w:hAnsiTheme="minorHAnsi" w:cstheme="minorHAnsi"/>
        </w:rPr>
      </w:pPr>
      <w:r w:rsidRPr="00817E20">
        <w:rPr>
          <w:rFonts w:asciiTheme="minorHAnsi" w:hAnsiTheme="minorHAnsi" w:cstheme="minorHAnsi"/>
        </w:rPr>
        <w:t>Local Apprenticeships &amp; Traineeships</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40282944" w:rsidR="00703BC9" w:rsidRDefault="006303ED" w:rsidP="00703BC9">
      <w:pPr>
        <w:pStyle w:val="Heading2"/>
        <w:rPr>
          <w:rFonts w:asciiTheme="minorHAnsi" w:hAnsiTheme="minorHAnsi" w:cstheme="minorHAnsi"/>
          <w:b/>
          <w:bCs/>
          <w:color w:val="7030A0"/>
          <w:sz w:val="22"/>
          <w:szCs w:val="22"/>
        </w:rPr>
      </w:pPr>
      <w:bookmarkStart w:id="8" w:name="_Toc126137231"/>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D00041">
        <w:rPr>
          <w:rFonts w:asciiTheme="minorHAnsi" w:hAnsiTheme="minorHAnsi" w:cstheme="minorHAnsi"/>
          <w:b/>
          <w:bCs/>
          <w:color w:val="7030A0"/>
          <w:sz w:val="22"/>
          <w:szCs w:val="22"/>
        </w:rPr>
        <w:t>COMPLAINTS</w:t>
      </w:r>
      <w:bookmarkEnd w:id="8"/>
      <w:r w:rsidR="00D00041">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271995C" w14:textId="0764FE73" w:rsidR="002511AF" w:rsidRPr="002511AF" w:rsidRDefault="00B54F50" w:rsidP="00B54F50">
      <w:pPr>
        <w:pStyle w:val="NormalWeb"/>
        <w:spacing w:before="0" w:beforeAutospacing="0" w:after="120" w:afterAutospacing="0"/>
        <w:ind w:left="720" w:hanging="720"/>
        <w:rPr>
          <w:rFonts w:asciiTheme="minorHAnsi" w:hAnsiTheme="minorHAnsi" w:cstheme="minorHAnsi"/>
          <w:sz w:val="22"/>
          <w:szCs w:val="22"/>
        </w:rPr>
      </w:pPr>
      <w:r w:rsidRPr="00B54F50">
        <w:rPr>
          <w:rFonts w:asciiTheme="minorHAnsi" w:hAnsiTheme="minorHAnsi" w:cstheme="minorHAnsi"/>
          <w:b/>
          <w:bCs/>
          <w:color w:val="7030A0"/>
          <w:sz w:val="22"/>
          <w:szCs w:val="22"/>
        </w:rPr>
        <w:t>7.1</w:t>
      </w:r>
      <w:r w:rsidRPr="00B54F50">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2511AF" w:rsidRPr="002511AF">
        <w:rPr>
          <w:rFonts w:asciiTheme="minorHAnsi" w:hAnsiTheme="minorHAnsi" w:cstheme="minorHAnsi"/>
          <w:color w:val="000000"/>
          <w:sz w:val="22"/>
          <w:szCs w:val="22"/>
        </w:rPr>
        <w:t>Any complaints related to provider access can be raised following the school complaints procedure</w:t>
      </w:r>
      <w:r w:rsidR="00B417A7">
        <w:rPr>
          <w:rFonts w:asciiTheme="minorHAnsi" w:hAnsiTheme="minorHAnsi" w:cstheme="minorHAnsi"/>
          <w:color w:val="000000"/>
          <w:sz w:val="22"/>
          <w:szCs w:val="22"/>
        </w:rPr>
        <w:t xml:space="preserve">, which is outlined on the school’s website </w:t>
      </w:r>
      <w:r w:rsidR="002511AF" w:rsidRPr="002511AF">
        <w:rPr>
          <w:rFonts w:asciiTheme="minorHAnsi" w:hAnsiTheme="minorHAnsi" w:cstheme="minorHAnsi"/>
          <w:color w:val="000000"/>
          <w:sz w:val="22"/>
          <w:szCs w:val="22"/>
        </w:rPr>
        <w:t xml:space="preserve">or directly with The Careers &amp; Enterprise Company via </w:t>
      </w:r>
      <w:hyperlink r:id="rId21" w:history="1">
        <w:r w:rsidR="002511AF" w:rsidRPr="002511AF">
          <w:rPr>
            <w:rStyle w:val="Hyperlink"/>
            <w:rFonts w:asciiTheme="minorHAnsi" w:hAnsiTheme="minorHAnsi" w:cstheme="minorHAnsi"/>
            <w:color w:val="0072CC"/>
            <w:sz w:val="22"/>
            <w:szCs w:val="22"/>
          </w:rPr>
          <w:t>provideraccess@careersandenterprise.co.uk</w:t>
        </w:r>
      </w:hyperlink>
      <w:r w:rsidR="002511AF" w:rsidRPr="002511AF">
        <w:rPr>
          <w:rFonts w:asciiTheme="minorHAnsi" w:hAnsiTheme="minorHAnsi" w:cstheme="minorHAnsi"/>
          <w:color w:val="000000"/>
          <w:sz w:val="22"/>
          <w:szCs w:val="22"/>
        </w:rPr>
        <w:t> </w:t>
      </w:r>
    </w:p>
    <w:p w14:paraId="6B23C13D" w14:textId="77777777" w:rsidR="008921FF" w:rsidRPr="000D049D" w:rsidRDefault="008921FF" w:rsidP="000D049D">
      <w:pPr>
        <w:spacing w:after="0"/>
        <w:jc w:val="both"/>
        <w:rPr>
          <w:rFonts w:asciiTheme="minorHAnsi" w:hAnsiTheme="minorHAnsi" w:cstheme="minorHAnsi"/>
        </w:rPr>
      </w:pPr>
    </w:p>
    <w:p w14:paraId="2ACC88D5" w14:textId="4EE456EF" w:rsidR="00703BC9" w:rsidRDefault="006303ED" w:rsidP="00703BC9">
      <w:pPr>
        <w:pStyle w:val="NoSpacing"/>
        <w:rPr>
          <w:rStyle w:val="Heading2Char"/>
          <w:rFonts w:asciiTheme="minorHAnsi" w:hAnsiTheme="minorHAnsi" w:cstheme="minorHAnsi"/>
          <w:b/>
          <w:bCs/>
          <w:color w:val="7030A0"/>
          <w:sz w:val="22"/>
          <w:szCs w:val="22"/>
        </w:rPr>
      </w:pPr>
      <w:bookmarkStart w:id="9" w:name="_Toc126137232"/>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A372C3">
        <w:rPr>
          <w:rStyle w:val="Heading2Char"/>
          <w:rFonts w:asciiTheme="minorHAnsi" w:hAnsiTheme="minorHAnsi" w:cstheme="minorHAnsi"/>
          <w:b/>
          <w:bCs/>
          <w:color w:val="7030A0"/>
          <w:sz w:val="22"/>
          <w:szCs w:val="22"/>
        </w:rPr>
        <w:t>LINKS TO OTHER POLICIES</w:t>
      </w:r>
      <w:bookmarkEnd w:id="9"/>
      <w:r w:rsidR="00A372C3">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18F85639" w14:textId="48D9D269" w:rsidR="00C95545" w:rsidRPr="00C95545" w:rsidRDefault="00B54F50" w:rsidP="00B54F50">
      <w:pPr>
        <w:pStyle w:val="NormalWeb"/>
        <w:spacing w:before="0" w:beforeAutospacing="0" w:after="120" w:afterAutospacing="0"/>
        <w:rPr>
          <w:rFonts w:asciiTheme="minorHAnsi" w:hAnsiTheme="minorHAnsi" w:cstheme="minorHAnsi"/>
          <w:sz w:val="22"/>
          <w:szCs w:val="22"/>
        </w:rPr>
      </w:pPr>
      <w:r w:rsidRPr="00B54F50">
        <w:rPr>
          <w:rFonts w:asciiTheme="minorHAnsi" w:hAnsiTheme="minorHAnsi" w:cstheme="minorHAnsi"/>
          <w:b/>
          <w:bCs/>
          <w:color w:val="7030A0"/>
          <w:sz w:val="22"/>
          <w:szCs w:val="22"/>
        </w:rPr>
        <w:t xml:space="preserve">8.1 </w:t>
      </w:r>
    </w:p>
    <w:p w14:paraId="0A108C4C" w14:textId="77777777" w:rsidR="00C95545" w:rsidRPr="00817E20" w:rsidRDefault="00C95545" w:rsidP="00652D4A">
      <w:pPr>
        <w:pStyle w:val="ListParagraph"/>
        <w:numPr>
          <w:ilvl w:val="0"/>
          <w:numId w:val="13"/>
        </w:numPr>
        <w:rPr>
          <w:rFonts w:asciiTheme="minorHAnsi" w:hAnsiTheme="minorHAnsi" w:cstheme="minorHAnsi"/>
        </w:rPr>
      </w:pPr>
      <w:r w:rsidRPr="00817E20">
        <w:rPr>
          <w:rFonts w:asciiTheme="minorHAnsi" w:hAnsiTheme="minorHAnsi" w:cstheme="minorHAnsi"/>
        </w:rPr>
        <w:t>Safeguarding/child protection policy</w:t>
      </w:r>
    </w:p>
    <w:p w14:paraId="37E2ECF1" w14:textId="77777777" w:rsidR="00C95545" w:rsidRPr="00817E20" w:rsidRDefault="00C95545" w:rsidP="00652D4A">
      <w:pPr>
        <w:pStyle w:val="ListParagraph"/>
        <w:numPr>
          <w:ilvl w:val="0"/>
          <w:numId w:val="13"/>
        </w:numPr>
        <w:rPr>
          <w:rFonts w:asciiTheme="minorHAnsi" w:hAnsiTheme="minorHAnsi" w:cstheme="minorHAnsi"/>
        </w:rPr>
      </w:pPr>
      <w:r w:rsidRPr="00817E20">
        <w:rPr>
          <w:rFonts w:asciiTheme="minorHAnsi" w:hAnsiTheme="minorHAnsi" w:cstheme="minorHAnsi"/>
        </w:rPr>
        <w:t>Careers guidance policy</w:t>
      </w:r>
    </w:p>
    <w:p w14:paraId="3D58BC1D" w14:textId="77777777" w:rsidR="00C95545" w:rsidRPr="00817E20" w:rsidRDefault="00C95545" w:rsidP="00652D4A">
      <w:pPr>
        <w:pStyle w:val="ListParagraph"/>
        <w:numPr>
          <w:ilvl w:val="0"/>
          <w:numId w:val="13"/>
        </w:numPr>
        <w:rPr>
          <w:rFonts w:asciiTheme="minorHAnsi" w:hAnsiTheme="minorHAnsi" w:cstheme="minorHAnsi"/>
        </w:rPr>
      </w:pPr>
      <w:r w:rsidRPr="00817E20">
        <w:rPr>
          <w:rFonts w:asciiTheme="minorHAnsi" w:hAnsiTheme="minorHAnsi" w:cstheme="minorHAnsi"/>
        </w:rPr>
        <w:t>Complaints policy</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46A049DD" w:rsidR="00703BC9" w:rsidRPr="00703BC9" w:rsidRDefault="001429EE" w:rsidP="00703BC9">
      <w:pPr>
        <w:pStyle w:val="Heading2"/>
        <w:rPr>
          <w:rFonts w:asciiTheme="minorHAnsi" w:hAnsiTheme="minorHAnsi" w:cstheme="minorHAnsi"/>
          <w:b/>
          <w:bCs/>
          <w:color w:val="7030A0"/>
          <w:sz w:val="22"/>
          <w:szCs w:val="22"/>
        </w:rPr>
      </w:pPr>
      <w:bookmarkStart w:id="10" w:name="_Toc126137233"/>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70222">
        <w:rPr>
          <w:rFonts w:asciiTheme="minorHAnsi" w:hAnsiTheme="minorHAnsi" w:cstheme="minorHAnsi"/>
          <w:b/>
          <w:bCs/>
          <w:color w:val="7030A0"/>
          <w:sz w:val="22"/>
          <w:szCs w:val="22"/>
        </w:rPr>
        <w:t>MONITORING ARRANGEMENTS</w:t>
      </w:r>
      <w:bookmarkEnd w:id="10"/>
      <w:r w:rsidR="00C70222">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32817AFA" w14:textId="49FF4C87" w:rsidR="00DC56E6" w:rsidRPr="00DC56E6" w:rsidRDefault="00B54F50" w:rsidP="00B54F50">
      <w:pPr>
        <w:pStyle w:val="NormalWeb"/>
        <w:spacing w:before="0" w:beforeAutospacing="0" w:after="120" w:afterAutospacing="0"/>
        <w:ind w:left="720" w:hanging="720"/>
        <w:rPr>
          <w:rFonts w:asciiTheme="minorHAnsi" w:hAnsiTheme="minorHAnsi" w:cstheme="minorHAnsi"/>
          <w:sz w:val="22"/>
          <w:szCs w:val="22"/>
        </w:rPr>
      </w:pPr>
      <w:r w:rsidRPr="00B54F50">
        <w:rPr>
          <w:rFonts w:asciiTheme="minorHAnsi" w:hAnsiTheme="minorHAnsi" w:cstheme="minorHAnsi"/>
          <w:b/>
          <w:bCs/>
          <w:color w:val="7030A0"/>
          <w:sz w:val="22"/>
          <w:szCs w:val="22"/>
        </w:rPr>
        <w:t>9.1</w:t>
      </w:r>
      <w:r w:rsidRPr="00B54F50">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DC56E6" w:rsidRPr="00DC56E6">
        <w:rPr>
          <w:rFonts w:asciiTheme="minorHAnsi" w:hAnsiTheme="minorHAnsi" w:cstheme="minorHAnsi"/>
          <w:color w:val="000000"/>
          <w:sz w:val="22"/>
          <w:szCs w:val="22"/>
        </w:rPr>
        <w:t xml:space="preserve">The school’s arrangements for managing the access of education and training providers to students are monitored by </w:t>
      </w:r>
      <w:r w:rsidR="000B4022" w:rsidRPr="000B4022">
        <w:rPr>
          <w:rFonts w:asciiTheme="minorHAnsi" w:hAnsiTheme="minorHAnsi" w:cstheme="minorHAnsi"/>
          <w:color w:val="000000"/>
          <w:sz w:val="22"/>
          <w:szCs w:val="22"/>
        </w:rPr>
        <w:t>Ross Doohan (Careers Lead)</w:t>
      </w:r>
    </w:p>
    <w:p w14:paraId="2C578CC8" w14:textId="6EE5F980" w:rsidR="00DC56E6" w:rsidRPr="00DC56E6" w:rsidRDefault="00F91CC2" w:rsidP="00F91CC2">
      <w:pPr>
        <w:pStyle w:val="NormalWeb"/>
        <w:spacing w:before="0" w:beforeAutospacing="0" w:after="120" w:afterAutospacing="0"/>
        <w:ind w:left="720" w:hanging="720"/>
        <w:rPr>
          <w:rFonts w:asciiTheme="minorHAnsi" w:hAnsiTheme="minorHAnsi" w:cstheme="minorHAnsi"/>
          <w:sz w:val="22"/>
          <w:szCs w:val="22"/>
        </w:rPr>
      </w:pPr>
      <w:r w:rsidRPr="00F91CC2">
        <w:rPr>
          <w:rFonts w:asciiTheme="minorHAnsi" w:hAnsiTheme="minorHAnsi" w:cstheme="minorHAnsi"/>
          <w:b/>
          <w:bCs/>
          <w:color w:val="7030A0"/>
          <w:sz w:val="22"/>
          <w:szCs w:val="22"/>
        </w:rPr>
        <w:t>9.2</w:t>
      </w:r>
      <w:r>
        <w:rPr>
          <w:rFonts w:asciiTheme="minorHAnsi" w:hAnsiTheme="minorHAnsi" w:cstheme="minorHAnsi"/>
          <w:color w:val="000000"/>
          <w:sz w:val="22"/>
          <w:szCs w:val="22"/>
        </w:rPr>
        <w:tab/>
      </w:r>
      <w:r w:rsidR="00DC56E6" w:rsidRPr="00DC56E6">
        <w:rPr>
          <w:rFonts w:asciiTheme="minorHAnsi" w:hAnsiTheme="minorHAnsi" w:cstheme="minorHAnsi"/>
          <w:color w:val="000000"/>
          <w:sz w:val="22"/>
          <w:szCs w:val="22"/>
        </w:rPr>
        <w:t>This policy will be reviewed</w:t>
      </w:r>
      <w:r w:rsidR="000B4022">
        <w:rPr>
          <w:rFonts w:asciiTheme="minorHAnsi" w:hAnsiTheme="minorHAnsi" w:cstheme="minorHAnsi"/>
          <w:color w:val="000000"/>
          <w:sz w:val="22"/>
          <w:szCs w:val="22"/>
        </w:rPr>
        <w:t xml:space="preserve"> initially by the Careers Lead for the school then </w:t>
      </w:r>
      <w:r w:rsidR="00DC56E6" w:rsidRPr="00DC56E6">
        <w:rPr>
          <w:rFonts w:asciiTheme="minorHAnsi" w:hAnsiTheme="minorHAnsi" w:cstheme="minorHAnsi"/>
          <w:color w:val="000000"/>
          <w:sz w:val="22"/>
          <w:szCs w:val="22"/>
        </w:rPr>
        <w:t xml:space="preserve"> by</w:t>
      </w:r>
      <w:r w:rsidR="000B4022">
        <w:rPr>
          <w:rFonts w:asciiTheme="minorHAnsi" w:hAnsiTheme="minorHAnsi" w:cstheme="minorHAnsi"/>
          <w:color w:val="000000"/>
          <w:sz w:val="22"/>
          <w:szCs w:val="22"/>
        </w:rPr>
        <w:t xml:space="preserve"> The Trust and approved by governor’s annually or when amendments are required.</w:t>
      </w:r>
    </w:p>
    <w:p w14:paraId="35C0A4D5" w14:textId="127765D6" w:rsidR="00DC56E6" w:rsidRPr="00DC56E6" w:rsidRDefault="00916CCB" w:rsidP="00916CCB">
      <w:pPr>
        <w:pStyle w:val="NormalWeb"/>
        <w:spacing w:before="0" w:beforeAutospacing="0" w:after="120" w:afterAutospacing="0"/>
        <w:rPr>
          <w:rFonts w:asciiTheme="minorHAnsi" w:hAnsiTheme="minorHAnsi" w:cstheme="minorHAnsi"/>
          <w:sz w:val="22"/>
          <w:szCs w:val="22"/>
        </w:rPr>
      </w:pPr>
      <w:r w:rsidRPr="00916CCB">
        <w:rPr>
          <w:rFonts w:asciiTheme="minorHAnsi" w:hAnsiTheme="minorHAnsi" w:cstheme="minorHAnsi"/>
          <w:b/>
          <w:bCs/>
          <w:color w:val="7030A0"/>
          <w:sz w:val="22"/>
          <w:szCs w:val="22"/>
        </w:rPr>
        <w:t>9.3</w:t>
      </w:r>
      <w:r>
        <w:rPr>
          <w:rFonts w:asciiTheme="minorHAnsi" w:hAnsiTheme="minorHAnsi" w:cstheme="minorHAnsi"/>
          <w:color w:val="000000"/>
          <w:sz w:val="22"/>
          <w:szCs w:val="22"/>
        </w:rPr>
        <w:tab/>
      </w:r>
      <w:r w:rsidR="00DC56E6" w:rsidRPr="00DC56E6">
        <w:rPr>
          <w:rFonts w:asciiTheme="minorHAnsi" w:hAnsiTheme="minorHAnsi" w:cstheme="minorHAnsi"/>
          <w:color w:val="000000"/>
          <w:sz w:val="22"/>
          <w:szCs w:val="22"/>
        </w:rPr>
        <w:t>At every review, the policy will be approved by the Governing Board</w:t>
      </w:r>
      <w:r w:rsidR="008B46CE">
        <w:rPr>
          <w:rFonts w:asciiTheme="minorHAnsi" w:hAnsiTheme="minorHAnsi" w:cstheme="minorHAnsi"/>
          <w:color w:val="000000"/>
          <w:sz w:val="22"/>
          <w:szCs w:val="22"/>
        </w:rPr>
        <w:t xml:space="preserve">. </w:t>
      </w:r>
    </w:p>
    <w:p w14:paraId="0302E69D" w14:textId="77777777" w:rsidR="000411D5" w:rsidRDefault="000411D5" w:rsidP="006303ED">
      <w:pPr>
        <w:pStyle w:val="Heading2"/>
        <w:rPr>
          <w:rFonts w:asciiTheme="minorHAnsi" w:hAnsiTheme="minorHAnsi" w:cstheme="minorHAnsi"/>
          <w:b/>
          <w:bCs/>
          <w:color w:val="7030A0"/>
          <w:sz w:val="22"/>
          <w:szCs w:val="22"/>
        </w:rPr>
      </w:pPr>
    </w:p>
    <w:p w14:paraId="545E1DBA" w14:textId="77777777" w:rsidR="005F0A06" w:rsidRPr="005F0A06" w:rsidRDefault="005F0A06" w:rsidP="005F0A06"/>
    <w:p w14:paraId="0B3F2E6A" w14:textId="12CF5AEE" w:rsidR="005F0A06" w:rsidRPr="005F0A06" w:rsidRDefault="005F0A06" w:rsidP="0019121D">
      <w:pPr>
        <w:ind w:left="709"/>
      </w:pPr>
    </w:p>
    <w:sectPr w:rsidR="005F0A06" w:rsidRPr="005F0A06" w:rsidSect="000C4E51">
      <w:headerReference w:type="default" r:id="rId22"/>
      <w:footerReference w:type="even" r:id="rId23"/>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76B9" w14:textId="77777777" w:rsidR="00D019ED" w:rsidRDefault="00D019ED" w:rsidP="005B2EA0">
      <w:pPr>
        <w:spacing w:after="0" w:line="240" w:lineRule="auto"/>
      </w:pPr>
      <w:r>
        <w:separator/>
      </w:r>
    </w:p>
  </w:endnote>
  <w:endnote w:type="continuationSeparator" w:id="0">
    <w:p w14:paraId="58D031C1" w14:textId="77777777" w:rsidR="00D019ED" w:rsidRDefault="00D019ED" w:rsidP="005B2EA0">
      <w:pPr>
        <w:spacing w:after="0" w:line="240" w:lineRule="auto"/>
      </w:pPr>
      <w:r>
        <w:continuationSeparator/>
      </w:r>
    </w:p>
  </w:endnote>
  <w:endnote w:type="continuationNotice" w:id="1">
    <w:p w14:paraId="2E8C864B" w14:textId="77777777" w:rsidR="00D019ED" w:rsidRDefault="00D01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6F417B4F"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56913">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0E9A5F6"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0A4BD" w14:textId="77777777" w:rsidR="00D019ED" w:rsidRDefault="00D019ED" w:rsidP="005B2EA0">
      <w:pPr>
        <w:spacing w:after="0" w:line="240" w:lineRule="auto"/>
      </w:pPr>
      <w:r>
        <w:separator/>
      </w:r>
    </w:p>
  </w:footnote>
  <w:footnote w:type="continuationSeparator" w:id="0">
    <w:p w14:paraId="2EC7EBBD" w14:textId="77777777" w:rsidR="00D019ED" w:rsidRDefault="00D019ED" w:rsidP="005B2EA0">
      <w:pPr>
        <w:spacing w:after="0" w:line="240" w:lineRule="auto"/>
      </w:pPr>
      <w:r>
        <w:continuationSeparator/>
      </w:r>
    </w:p>
  </w:footnote>
  <w:footnote w:type="continuationNotice" w:id="1">
    <w:p w14:paraId="3E2A7E23" w14:textId="77777777" w:rsidR="00D019ED" w:rsidRDefault="00D01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F2A57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F78A3D"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CE1F8E"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8774E7"/>
    <w:multiLevelType w:val="multilevel"/>
    <w:tmpl w:val="D9AA0A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F4F0E"/>
    <w:multiLevelType w:val="hybridMultilevel"/>
    <w:tmpl w:val="48A2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F4D05"/>
    <w:multiLevelType w:val="hybridMultilevel"/>
    <w:tmpl w:val="DBC4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543AE"/>
    <w:multiLevelType w:val="hybridMultilevel"/>
    <w:tmpl w:val="F59AB4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AE2D81"/>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85A74"/>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66BD6"/>
    <w:multiLevelType w:val="hybridMultilevel"/>
    <w:tmpl w:val="65AC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33C44"/>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1"/>
  </w:num>
  <w:num w:numId="3">
    <w:abstractNumId w:val="2"/>
  </w:num>
  <w:num w:numId="4">
    <w:abstractNumId w:val="3"/>
  </w:num>
  <w:num w:numId="5">
    <w:abstractNumId w:val="0"/>
  </w:num>
  <w:num w:numId="6">
    <w:abstractNumId w:val="8"/>
  </w:num>
  <w:num w:numId="7">
    <w:abstractNumId w:val="4"/>
  </w:num>
  <w:num w:numId="8">
    <w:abstractNumId w:val="9"/>
  </w:num>
  <w:num w:numId="9">
    <w:abstractNumId w:val="7"/>
  </w:num>
  <w:num w:numId="10">
    <w:abstractNumId w:val="11"/>
  </w:num>
  <w:num w:numId="11">
    <w:abstractNumId w:val="5"/>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63228"/>
    <w:rsid w:val="00064490"/>
    <w:rsid w:val="00082705"/>
    <w:rsid w:val="0009268C"/>
    <w:rsid w:val="000943A5"/>
    <w:rsid w:val="000B4022"/>
    <w:rsid w:val="000B4C29"/>
    <w:rsid w:val="000B6526"/>
    <w:rsid w:val="000C49D1"/>
    <w:rsid w:val="000C4E51"/>
    <w:rsid w:val="000C577F"/>
    <w:rsid w:val="000D049D"/>
    <w:rsid w:val="000D16AA"/>
    <w:rsid w:val="000D1740"/>
    <w:rsid w:val="000D6F5D"/>
    <w:rsid w:val="000D74CF"/>
    <w:rsid w:val="000E27CD"/>
    <w:rsid w:val="000E4B11"/>
    <w:rsid w:val="000E4E64"/>
    <w:rsid w:val="000E5F8A"/>
    <w:rsid w:val="000E6267"/>
    <w:rsid w:val="000E702C"/>
    <w:rsid w:val="000F4892"/>
    <w:rsid w:val="00110849"/>
    <w:rsid w:val="00121EF8"/>
    <w:rsid w:val="001273BF"/>
    <w:rsid w:val="001312EB"/>
    <w:rsid w:val="00131C63"/>
    <w:rsid w:val="001324C7"/>
    <w:rsid w:val="001331C4"/>
    <w:rsid w:val="00135797"/>
    <w:rsid w:val="0014126E"/>
    <w:rsid w:val="001429EE"/>
    <w:rsid w:val="00161ABC"/>
    <w:rsid w:val="00171A77"/>
    <w:rsid w:val="00172ED0"/>
    <w:rsid w:val="0019121D"/>
    <w:rsid w:val="00191CB0"/>
    <w:rsid w:val="001A7D20"/>
    <w:rsid w:val="001B57D9"/>
    <w:rsid w:val="001B5F67"/>
    <w:rsid w:val="001D0CA0"/>
    <w:rsid w:val="001D5350"/>
    <w:rsid w:val="001F7729"/>
    <w:rsid w:val="00214538"/>
    <w:rsid w:val="00214B31"/>
    <w:rsid w:val="00215DFA"/>
    <w:rsid w:val="00216194"/>
    <w:rsid w:val="00220E38"/>
    <w:rsid w:val="0022297F"/>
    <w:rsid w:val="0022472A"/>
    <w:rsid w:val="0023648D"/>
    <w:rsid w:val="00245BC8"/>
    <w:rsid w:val="002511AF"/>
    <w:rsid w:val="00254D82"/>
    <w:rsid w:val="00265096"/>
    <w:rsid w:val="0026707F"/>
    <w:rsid w:val="002735BA"/>
    <w:rsid w:val="00282C84"/>
    <w:rsid w:val="002866A3"/>
    <w:rsid w:val="00296BDA"/>
    <w:rsid w:val="00297982"/>
    <w:rsid w:val="002A22EC"/>
    <w:rsid w:val="002A2F07"/>
    <w:rsid w:val="002A4AF3"/>
    <w:rsid w:val="002C3969"/>
    <w:rsid w:val="002D0693"/>
    <w:rsid w:val="002F10C2"/>
    <w:rsid w:val="002F2324"/>
    <w:rsid w:val="002F3443"/>
    <w:rsid w:val="002F4E79"/>
    <w:rsid w:val="00301F95"/>
    <w:rsid w:val="00301FB7"/>
    <w:rsid w:val="00307E27"/>
    <w:rsid w:val="003356B6"/>
    <w:rsid w:val="0034636A"/>
    <w:rsid w:val="00347F05"/>
    <w:rsid w:val="003526E2"/>
    <w:rsid w:val="00360D27"/>
    <w:rsid w:val="00372149"/>
    <w:rsid w:val="00382AEF"/>
    <w:rsid w:val="003A2E78"/>
    <w:rsid w:val="003B124A"/>
    <w:rsid w:val="003C011A"/>
    <w:rsid w:val="003C2DDA"/>
    <w:rsid w:val="003D01AD"/>
    <w:rsid w:val="003D4408"/>
    <w:rsid w:val="003D5B02"/>
    <w:rsid w:val="003E2506"/>
    <w:rsid w:val="003F727C"/>
    <w:rsid w:val="004050CB"/>
    <w:rsid w:val="00406DBD"/>
    <w:rsid w:val="004074B3"/>
    <w:rsid w:val="004105C1"/>
    <w:rsid w:val="004109E6"/>
    <w:rsid w:val="00434F5C"/>
    <w:rsid w:val="004627BA"/>
    <w:rsid w:val="0046377D"/>
    <w:rsid w:val="00463F33"/>
    <w:rsid w:val="00474FD3"/>
    <w:rsid w:val="00487664"/>
    <w:rsid w:val="00495437"/>
    <w:rsid w:val="00497812"/>
    <w:rsid w:val="004A49AC"/>
    <w:rsid w:val="004C284E"/>
    <w:rsid w:val="004C4313"/>
    <w:rsid w:val="004E2012"/>
    <w:rsid w:val="004F070C"/>
    <w:rsid w:val="004F299A"/>
    <w:rsid w:val="005008AD"/>
    <w:rsid w:val="005067BF"/>
    <w:rsid w:val="00512A03"/>
    <w:rsid w:val="00513617"/>
    <w:rsid w:val="00523E0B"/>
    <w:rsid w:val="00527307"/>
    <w:rsid w:val="005348E5"/>
    <w:rsid w:val="00535F70"/>
    <w:rsid w:val="00551264"/>
    <w:rsid w:val="0055503E"/>
    <w:rsid w:val="00556CB1"/>
    <w:rsid w:val="005625D9"/>
    <w:rsid w:val="00565132"/>
    <w:rsid w:val="005722FC"/>
    <w:rsid w:val="005752A8"/>
    <w:rsid w:val="00586CE9"/>
    <w:rsid w:val="00595E31"/>
    <w:rsid w:val="00596DE8"/>
    <w:rsid w:val="0059794F"/>
    <w:rsid w:val="005A73B7"/>
    <w:rsid w:val="005A781F"/>
    <w:rsid w:val="005B2A22"/>
    <w:rsid w:val="005B2EA0"/>
    <w:rsid w:val="005C1497"/>
    <w:rsid w:val="005C5278"/>
    <w:rsid w:val="005E22AB"/>
    <w:rsid w:val="005F0A06"/>
    <w:rsid w:val="00606D72"/>
    <w:rsid w:val="00616AC3"/>
    <w:rsid w:val="00621C69"/>
    <w:rsid w:val="00622996"/>
    <w:rsid w:val="00627A4D"/>
    <w:rsid w:val="006303ED"/>
    <w:rsid w:val="0063297D"/>
    <w:rsid w:val="0064125E"/>
    <w:rsid w:val="0064169F"/>
    <w:rsid w:val="00641E71"/>
    <w:rsid w:val="006476AC"/>
    <w:rsid w:val="00652D4A"/>
    <w:rsid w:val="00663977"/>
    <w:rsid w:val="0067367A"/>
    <w:rsid w:val="00673885"/>
    <w:rsid w:val="00692A04"/>
    <w:rsid w:val="00692E2F"/>
    <w:rsid w:val="006A28ED"/>
    <w:rsid w:val="006A7E4D"/>
    <w:rsid w:val="006B2898"/>
    <w:rsid w:val="006B73F9"/>
    <w:rsid w:val="006C3D0D"/>
    <w:rsid w:val="006D00E6"/>
    <w:rsid w:val="006D7705"/>
    <w:rsid w:val="006E5EB6"/>
    <w:rsid w:val="00700E7F"/>
    <w:rsid w:val="00703BC9"/>
    <w:rsid w:val="0070570D"/>
    <w:rsid w:val="00722411"/>
    <w:rsid w:val="00733435"/>
    <w:rsid w:val="00737C90"/>
    <w:rsid w:val="007524D7"/>
    <w:rsid w:val="007619E7"/>
    <w:rsid w:val="007677B2"/>
    <w:rsid w:val="00771039"/>
    <w:rsid w:val="00772FCC"/>
    <w:rsid w:val="00773D42"/>
    <w:rsid w:val="00787E36"/>
    <w:rsid w:val="00796237"/>
    <w:rsid w:val="007A3294"/>
    <w:rsid w:val="007B1BC4"/>
    <w:rsid w:val="007B2588"/>
    <w:rsid w:val="007B4E40"/>
    <w:rsid w:val="007C3B5F"/>
    <w:rsid w:val="007C4900"/>
    <w:rsid w:val="007D2464"/>
    <w:rsid w:val="007D55C7"/>
    <w:rsid w:val="007F0056"/>
    <w:rsid w:val="007F29AA"/>
    <w:rsid w:val="00801A70"/>
    <w:rsid w:val="00802E59"/>
    <w:rsid w:val="00804F68"/>
    <w:rsid w:val="008066E5"/>
    <w:rsid w:val="00817E20"/>
    <w:rsid w:val="00831242"/>
    <w:rsid w:val="00853C55"/>
    <w:rsid w:val="0086379B"/>
    <w:rsid w:val="008707C6"/>
    <w:rsid w:val="0088475F"/>
    <w:rsid w:val="00884F7D"/>
    <w:rsid w:val="0088692E"/>
    <w:rsid w:val="00886F5B"/>
    <w:rsid w:val="008921FF"/>
    <w:rsid w:val="008923F5"/>
    <w:rsid w:val="008B1DA8"/>
    <w:rsid w:val="008B2A68"/>
    <w:rsid w:val="008B46CE"/>
    <w:rsid w:val="008C009C"/>
    <w:rsid w:val="008E77A2"/>
    <w:rsid w:val="008F67A7"/>
    <w:rsid w:val="00916770"/>
    <w:rsid w:val="00916CCB"/>
    <w:rsid w:val="00936FCB"/>
    <w:rsid w:val="00940CAA"/>
    <w:rsid w:val="00941439"/>
    <w:rsid w:val="009434F1"/>
    <w:rsid w:val="00954F5A"/>
    <w:rsid w:val="00956AB1"/>
    <w:rsid w:val="00962CCD"/>
    <w:rsid w:val="00971151"/>
    <w:rsid w:val="009A4019"/>
    <w:rsid w:val="009B195F"/>
    <w:rsid w:val="009B3638"/>
    <w:rsid w:val="009B6EEF"/>
    <w:rsid w:val="009C1CD4"/>
    <w:rsid w:val="009C5547"/>
    <w:rsid w:val="009C56E4"/>
    <w:rsid w:val="009C72B0"/>
    <w:rsid w:val="009D1957"/>
    <w:rsid w:val="009F356A"/>
    <w:rsid w:val="00A10A79"/>
    <w:rsid w:val="00A175B9"/>
    <w:rsid w:val="00A35728"/>
    <w:rsid w:val="00A372C3"/>
    <w:rsid w:val="00A40051"/>
    <w:rsid w:val="00A419C5"/>
    <w:rsid w:val="00A44BBD"/>
    <w:rsid w:val="00A56233"/>
    <w:rsid w:val="00A6521B"/>
    <w:rsid w:val="00A7722F"/>
    <w:rsid w:val="00A815E8"/>
    <w:rsid w:val="00A819AC"/>
    <w:rsid w:val="00A82590"/>
    <w:rsid w:val="00A86113"/>
    <w:rsid w:val="00AA0516"/>
    <w:rsid w:val="00AB38A8"/>
    <w:rsid w:val="00AC1359"/>
    <w:rsid w:val="00AC5DE2"/>
    <w:rsid w:val="00AD05F6"/>
    <w:rsid w:val="00AF1DE2"/>
    <w:rsid w:val="00AF4DB6"/>
    <w:rsid w:val="00B00EA5"/>
    <w:rsid w:val="00B03E91"/>
    <w:rsid w:val="00B111E4"/>
    <w:rsid w:val="00B25367"/>
    <w:rsid w:val="00B37D51"/>
    <w:rsid w:val="00B417A7"/>
    <w:rsid w:val="00B44656"/>
    <w:rsid w:val="00B50470"/>
    <w:rsid w:val="00B53CAC"/>
    <w:rsid w:val="00B54F50"/>
    <w:rsid w:val="00B61044"/>
    <w:rsid w:val="00B64B2A"/>
    <w:rsid w:val="00B71D50"/>
    <w:rsid w:val="00B774AC"/>
    <w:rsid w:val="00B77A1C"/>
    <w:rsid w:val="00B913EF"/>
    <w:rsid w:val="00B95166"/>
    <w:rsid w:val="00BA3EEB"/>
    <w:rsid w:val="00BB1038"/>
    <w:rsid w:val="00BB7BCA"/>
    <w:rsid w:val="00BC00F6"/>
    <w:rsid w:val="00BE1CEC"/>
    <w:rsid w:val="00BF109E"/>
    <w:rsid w:val="00BF2E38"/>
    <w:rsid w:val="00C12554"/>
    <w:rsid w:val="00C23BDA"/>
    <w:rsid w:val="00C24DB2"/>
    <w:rsid w:val="00C34D29"/>
    <w:rsid w:val="00C417AE"/>
    <w:rsid w:val="00C529E1"/>
    <w:rsid w:val="00C52EC6"/>
    <w:rsid w:val="00C67785"/>
    <w:rsid w:val="00C70222"/>
    <w:rsid w:val="00C95545"/>
    <w:rsid w:val="00CA51E5"/>
    <w:rsid w:val="00CA776A"/>
    <w:rsid w:val="00CB246D"/>
    <w:rsid w:val="00CC2159"/>
    <w:rsid w:val="00CD198D"/>
    <w:rsid w:val="00CE03C6"/>
    <w:rsid w:val="00CE67B6"/>
    <w:rsid w:val="00CF13EC"/>
    <w:rsid w:val="00D00041"/>
    <w:rsid w:val="00D019ED"/>
    <w:rsid w:val="00D02952"/>
    <w:rsid w:val="00D05C16"/>
    <w:rsid w:val="00D159AD"/>
    <w:rsid w:val="00D1603A"/>
    <w:rsid w:val="00D24AE8"/>
    <w:rsid w:val="00D56913"/>
    <w:rsid w:val="00D71EAB"/>
    <w:rsid w:val="00D80C48"/>
    <w:rsid w:val="00D94ABC"/>
    <w:rsid w:val="00DA6775"/>
    <w:rsid w:val="00DC144C"/>
    <w:rsid w:val="00DC56E6"/>
    <w:rsid w:val="00DD7853"/>
    <w:rsid w:val="00DE058C"/>
    <w:rsid w:val="00DE7A12"/>
    <w:rsid w:val="00E0679A"/>
    <w:rsid w:val="00E0777E"/>
    <w:rsid w:val="00E13E26"/>
    <w:rsid w:val="00E16708"/>
    <w:rsid w:val="00E25CE3"/>
    <w:rsid w:val="00E43FBF"/>
    <w:rsid w:val="00E5098C"/>
    <w:rsid w:val="00E5319E"/>
    <w:rsid w:val="00E531AF"/>
    <w:rsid w:val="00E628D4"/>
    <w:rsid w:val="00E856C0"/>
    <w:rsid w:val="00EA7A83"/>
    <w:rsid w:val="00EB24B5"/>
    <w:rsid w:val="00EB541B"/>
    <w:rsid w:val="00EC6705"/>
    <w:rsid w:val="00EC78B9"/>
    <w:rsid w:val="00ED2180"/>
    <w:rsid w:val="00ED2AF5"/>
    <w:rsid w:val="00ED6EB0"/>
    <w:rsid w:val="00EE0A3C"/>
    <w:rsid w:val="00F02BB7"/>
    <w:rsid w:val="00F0427C"/>
    <w:rsid w:val="00F177B7"/>
    <w:rsid w:val="00F24001"/>
    <w:rsid w:val="00F304E9"/>
    <w:rsid w:val="00F31233"/>
    <w:rsid w:val="00F322F8"/>
    <w:rsid w:val="00F5106B"/>
    <w:rsid w:val="00F52E6C"/>
    <w:rsid w:val="00F65316"/>
    <w:rsid w:val="00F66E6D"/>
    <w:rsid w:val="00F72E94"/>
    <w:rsid w:val="00F73399"/>
    <w:rsid w:val="00F83BE6"/>
    <w:rsid w:val="00F85C2D"/>
    <w:rsid w:val="00F91CC2"/>
    <w:rsid w:val="00FA2AFB"/>
    <w:rsid w:val="00FB0520"/>
    <w:rsid w:val="00FB6D49"/>
    <w:rsid w:val="00FB7030"/>
    <w:rsid w:val="00FC1A4D"/>
    <w:rsid w:val="00FD07C4"/>
    <w:rsid w:val="00FD5F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Revision">
    <w:name w:val="Revision"/>
    <w:hidden/>
    <w:uiPriority w:val="99"/>
    <w:semiHidden/>
    <w:rsid w:val="00595E3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030">
      <w:bodyDiv w:val="1"/>
      <w:marLeft w:val="0"/>
      <w:marRight w:val="0"/>
      <w:marTop w:val="0"/>
      <w:marBottom w:val="0"/>
      <w:divBdr>
        <w:top w:val="none" w:sz="0" w:space="0" w:color="auto"/>
        <w:left w:val="none" w:sz="0" w:space="0" w:color="auto"/>
        <w:bottom w:val="none" w:sz="0" w:space="0" w:color="auto"/>
        <w:right w:val="none" w:sz="0" w:space="0" w:color="auto"/>
      </w:divBdr>
    </w:div>
    <w:div w:id="349258309">
      <w:bodyDiv w:val="1"/>
      <w:marLeft w:val="0"/>
      <w:marRight w:val="0"/>
      <w:marTop w:val="0"/>
      <w:marBottom w:val="0"/>
      <w:divBdr>
        <w:top w:val="none" w:sz="0" w:space="0" w:color="auto"/>
        <w:left w:val="none" w:sz="0" w:space="0" w:color="auto"/>
        <w:bottom w:val="none" w:sz="0" w:space="0" w:color="auto"/>
        <w:right w:val="none" w:sz="0" w:space="0" w:color="auto"/>
      </w:divBdr>
    </w:div>
    <w:div w:id="703334512">
      <w:bodyDiv w:val="1"/>
      <w:marLeft w:val="0"/>
      <w:marRight w:val="0"/>
      <w:marTop w:val="0"/>
      <w:marBottom w:val="0"/>
      <w:divBdr>
        <w:top w:val="none" w:sz="0" w:space="0" w:color="auto"/>
        <w:left w:val="none" w:sz="0" w:space="0" w:color="auto"/>
        <w:bottom w:val="none" w:sz="0" w:space="0" w:color="auto"/>
        <w:right w:val="none" w:sz="0" w:space="0" w:color="auto"/>
      </w:divBdr>
    </w:div>
    <w:div w:id="1047876930">
      <w:bodyDiv w:val="1"/>
      <w:marLeft w:val="0"/>
      <w:marRight w:val="0"/>
      <w:marTop w:val="0"/>
      <w:marBottom w:val="0"/>
      <w:divBdr>
        <w:top w:val="none" w:sz="0" w:space="0" w:color="auto"/>
        <w:left w:val="none" w:sz="0" w:space="0" w:color="auto"/>
        <w:bottom w:val="none" w:sz="0" w:space="0" w:color="auto"/>
        <w:right w:val="none" w:sz="0" w:space="0" w:color="auto"/>
      </w:divBdr>
    </w:div>
    <w:div w:id="1205022026">
      <w:bodyDiv w:val="1"/>
      <w:marLeft w:val="0"/>
      <w:marRight w:val="0"/>
      <w:marTop w:val="0"/>
      <w:marBottom w:val="0"/>
      <w:divBdr>
        <w:top w:val="none" w:sz="0" w:space="0" w:color="auto"/>
        <w:left w:val="none" w:sz="0" w:space="0" w:color="auto"/>
        <w:bottom w:val="none" w:sz="0" w:space="0" w:color="auto"/>
        <w:right w:val="none" w:sz="0" w:space="0" w:color="auto"/>
      </w:divBdr>
    </w:div>
    <w:div w:id="1272207599">
      <w:bodyDiv w:val="1"/>
      <w:marLeft w:val="0"/>
      <w:marRight w:val="0"/>
      <w:marTop w:val="0"/>
      <w:marBottom w:val="0"/>
      <w:divBdr>
        <w:top w:val="none" w:sz="0" w:space="0" w:color="auto"/>
        <w:left w:val="none" w:sz="0" w:space="0" w:color="auto"/>
        <w:bottom w:val="none" w:sz="0" w:space="0" w:color="auto"/>
        <w:right w:val="none" w:sz="0" w:space="0" w:color="auto"/>
      </w:divBdr>
    </w:div>
    <w:div w:id="1800881735">
      <w:bodyDiv w:val="1"/>
      <w:marLeft w:val="0"/>
      <w:marRight w:val="0"/>
      <w:marTop w:val="0"/>
      <w:marBottom w:val="0"/>
      <w:divBdr>
        <w:top w:val="none" w:sz="0" w:space="0" w:color="auto"/>
        <w:left w:val="none" w:sz="0" w:space="0" w:color="auto"/>
        <w:bottom w:val="none" w:sz="0" w:space="0" w:color="auto"/>
        <w:right w:val="none" w:sz="0" w:space="0" w:color="auto"/>
      </w:divBdr>
    </w:div>
    <w:div w:id="1980106449">
      <w:bodyDiv w:val="1"/>
      <w:marLeft w:val="0"/>
      <w:marRight w:val="0"/>
      <w:marTop w:val="0"/>
      <w:marBottom w:val="0"/>
      <w:divBdr>
        <w:top w:val="none" w:sz="0" w:space="0" w:color="auto"/>
        <w:left w:val="none" w:sz="0" w:space="0" w:color="auto"/>
        <w:bottom w:val="none" w:sz="0" w:space="0" w:color="auto"/>
        <w:right w:val="none" w:sz="0" w:space="0" w:color="auto"/>
      </w:divBdr>
    </w:div>
    <w:div w:id="19921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legislation.gov.uk/ukpga/2022/21/part/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ovideraccess@careersandenterprise.co.uk"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pga/1997/44/section/42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ross.doohan@theheightsfreescho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careers-guidance-provision-for-young-people-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7872996C-CBD4-40D4-9753-60594C16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cp:lastPrinted>2022-04-19T08:16:00Z</cp:lastPrinted>
  <dcterms:created xsi:type="dcterms:W3CDTF">2023-03-24T07:31:00Z</dcterms:created>
  <dcterms:modified xsi:type="dcterms:W3CDTF">2023-03-24T07:31:00Z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